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73AC7" w14:textId="4FB93361" w:rsidR="005D5FF6" w:rsidRPr="0080771B" w:rsidRDefault="001D1C28" w:rsidP="008C00FE">
      <w:pPr>
        <w:rPr>
          <w:rFonts w:ascii="Arial" w:hAnsi="Arial" w:cs="Arial"/>
          <w:szCs w:val="18"/>
          <w:lang w:val="de-DE"/>
        </w:rPr>
      </w:pPr>
      <w:r w:rsidRPr="0080771B">
        <w:rPr>
          <w:rFonts w:ascii="Arial" w:hAnsi="Arial"/>
          <w:lang w:val="de-DE"/>
        </w:rPr>
        <w:t>STEGO Elektrotechnik GmbH, Schwäbisch Hall, Germany, 1</w:t>
      </w:r>
      <w:r w:rsidR="004329D2">
        <w:rPr>
          <w:rFonts w:ascii="Arial" w:hAnsi="Arial"/>
          <w:lang w:val="de-DE"/>
        </w:rPr>
        <w:t>5</w:t>
      </w:r>
      <w:r w:rsidRPr="0080771B">
        <w:rPr>
          <w:rFonts w:ascii="Arial" w:hAnsi="Arial"/>
          <w:lang w:val="de-DE"/>
        </w:rPr>
        <w:t xml:space="preserve"> June 2022:</w:t>
      </w:r>
    </w:p>
    <w:p w14:paraId="7656B4EA" w14:textId="77777777" w:rsidR="005D5FF6" w:rsidRPr="0080771B" w:rsidRDefault="005D5FF6" w:rsidP="008C00FE">
      <w:pPr>
        <w:rPr>
          <w:rFonts w:ascii="Arial" w:hAnsi="Arial" w:cs="Arial"/>
          <w:szCs w:val="18"/>
          <w:lang w:val="de-DE"/>
        </w:rPr>
      </w:pPr>
    </w:p>
    <w:p w14:paraId="5E8A1D7F" w14:textId="77777777" w:rsidR="004329D2" w:rsidRPr="007B62B5" w:rsidRDefault="004329D2" w:rsidP="005D5FF6">
      <w:pPr>
        <w:rPr>
          <w:rFonts w:ascii="Arial" w:hAnsi="Arial"/>
          <w:color w:val="FF00FF"/>
          <w:sz w:val="31"/>
          <w:highlight w:val="magenta"/>
          <w:lang w:val="de-DE"/>
        </w:rPr>
      </w:pPr>
    </w:p>
    <w:p w14:paraId="77675FED" w14:textId="477E9796" w:rsidR="005D5FF6" w:rsidRPr="00BB4E36" w:rsidRDefault="005D5FF6" w:rsidP="005D5FF6">
      <w:pPr>
        <w:rPr>
          <w:rFonts w:ascii="Arial" w:hAnsi="Arial" w:cs="Arial"/>
          <w:color w:val="FF00FF"/>
          <w:sz w:val="31"/>
          <w:szCs w:val="31"/>
        </w:rPr>
      </w:pPr>
      <w:r>
        <w:rPr>
          <w:rFonts w:ascii="Arial" w:hAnsi="Arial"/>
          <w:color w:val="FF00FF"/>
          <w:sz w:val="31"/>
          <w:highlight w:val="magenta"/>
        </w:rPr>
        <w:t xml:space="preserve">. </w:t>
      </w:r>
      <w:r>
        <w:rPr>
          <w:rFonts w:ascii="Arial" w:hAnsi="Arial"/>
          <w:sz w:val="31"/>
          <w:highlight w:val="magenta"/>
        </w:rPr>
        <w:t xml:space="preserve">  </w:t>
      </w:r>
      <w:r>
        <w:rPr>
          <w:rFonts w:ascii="Arial" w:hAnsi="Arial"/>
          <w:b/>
          <w:color w:val="FFFFFF" w:themeColor="background1"/>
          <w:sz w:val="31"/>
          <w:highlight w:val="magenta"/>
        </w:rPr>
        <w:t xml:space="preserve">P r e s </w:t>
      </w:r>
      <w:proofErr w:type="spellStart"/>
      <w:proofErr w:type="gramStart"/>
      <w:r>
        <w:rPr>
          <w:rFonts w:ascii="Arial" w:hAnsi="Arial"/>
          <w:b/>
          <w:color w:val="FFFFFF" w:themeColor="background1"/>
          <w:sz w:val="31"/>
          <w:highlight w:val="magenta"/>
        </w:rPr>
        <w:t>s</w:t>
      </w:r>
      <w:proofErr w:type="spellEnd"/>
      <w:r>
        <w:rPr>
          <w:rFonts w:ascii="Arial" w:hAnsi="Arial"/>
          <w:b/>
          <w:color w:val="FFFFFF" w:themeColor="background1"/>
          <w:sz w:val="31"/>
          <w:highlight w:val="magenta"/>
        </w:rPr>
        <w:t xml:space="preserve">  R</w:t>
      </w:r>
      <w:proofErr w:type="gramEnd"/>
      <w:r>
        <w:rPr>
          <w:rFonts w:ascii="Arial" w:hAnsi="Arial"/>
          <w:b/>
          <w:color w:val="FFFFFF" w:themeColor="background1"/>
          <w:sz w:val="31"/>
          <w:highlight w:val="magenta"/>
        </w:rPr>
        <w:t xml:space="preserve"> e l e a s e </w:t>
      </w:r>
      <w:r>
        <w:rPr>
          <w:rFonts w:ascii="Arial" w:hAnsi="Arial"/>
          <w:sz w:val="31"/>
          <w:highlight w:val="magenta"/>
        </w:rPr>
        <w:t xml:space="preserve">  </w:t>
      </w:r>
      <w:r>
        <w:rPr>
          <w:rFonts w:ascii="Arial" w:hAnsi="Arial"/>
          <w:color w:val="FF00FF"/>
          <w:sz w:val="31"/>
          <w:highlight w:val="magenta"/>
        </w:rPr>
        <w:t xml:space="preserve"> .</w:t>
      </w:r>
    </w:p>
    <w:p w14:paraId="4EBFD0A0" w14:textId="77777777" w:rsidR="000630AD" w:rsidRDefault="000630AD" w:rsidP="009C0E12">
      <w:pPr>
        <w:rPr>
          <w:rFonts w:ascii="Arial" w:hAnsi="Arial" w:cs="Arial"/>
        </w:rPr>
      </w:pPr>
    </w:p>
    <w:p w14:paraId="2FB362FE" w14:textId="7095890D" w:rsidR="00AD55CA" w:rsidRDefault="0009451E" w:rsidP="00AD55CA">
      <w:pPr>
        <w:spacing w:line="480" w:lineRule="auto"/>
        <w:rPr>
          <w:rFonts w:ascii="Arial" w:hAnsi="Arial" w:cs="Arial"/>
          <w:b/>
          <w:i/>
          <w:color w:val="FFFF00"/>
          <w:highlight w:val="yellow"/>
        </w:rPr>
      </w:pPr>
      <w:r>
        <w:rPr>
          <w:rFonts w:ascii="Arial" w:hAnsi="Arial"/>
          <w:sz w:val="24"/>
          <w:highlight w:val="yellow"/>
        </w:rPr>
        <w:t xml:space="preserve"> </w:t>
      </w:r>
      <w:r>
        <w:rPr>
          <w:rFonts w:ascii="Arial" w:hAnsi="Arial"/>
          <w:b/>
          <w:i/>
          <w:highlight w:val="yellow"/>
        </w:rPr>
        <w:t>(3,8</w:t>
      </w:r>
      <w:r w:rsidR="0070133E">
        <w:rPr>
          <w:rFonts w:ascii="Arial" w:hAnsi="Arial"/>
          <w:b/>
          <w:i/>
          <w:highlight w:val="yellow"/>
        </w:rPr>
        <w:t>27</w:t>
      </w:r>
      <w:r>
        <w:rPr>
          <w:rFonts w:ascii="Arial" w:hAnsi="Arial"/>
          <w:b/>
          <w:i/>
          <w:highlight w:val="yellow"/>
        </w:rPr>
        <w:t xml:space="preserve"> gross </w:t>
      </w:r>
      <w:proofErr w:type="gramStart"/>
      <w:r>
        <w:rPr>
          <w:rFonts w:ascii="Arial" w:hAnsi="Arial"/>
          <w:b/>
          <w:i/>
          <w:highlight w:val="yellow"/>
        </w:rPr>
        <w:t xml:space="preserve">characters)   </w:t>
      </w:r>
      <w:proofErr w:type="gramEnd"/>
      <w:r>
        <w:rPr>
          <w:rFonts w:ascii="Arial" w:hAnsi="Arial"/>
          <w:b/>
          <w:i/>
          <w:highlight w:val="yellow"/>
        </w:rPr>
        <w:t xml:space="preserve">                    </w:t>
      </w:r>
      <w:r>
        <w:rPr>
          <w:rFonts w:ascii="Arial" w:hAnsi="Arial"/>
          <w:b/>
          <w:i/>
          <w:color w:val="FFFF00"/>
          <w:highlight w:val="yellow"/>
        </w:rPr>
        <w:t>.</w:t>
      </w:r>
    </w:p>
    <w:p w14:paraId="4FFBBA58" w14:textId="739A8054" w:rsidR="006A0EEA" w:rsidRDefault="006A0EEA" w:rsidP="00AD55CA">
      <w:pPr>
        <w:spacing w:line="480" w:lineRule="auto"/>
        <w:rPr>
          <w:rFonts w:ascii="Arial" w:hAnsi="Arial" w:cs="Arial"/>
          <w:b/>
          <w:i/>
          <w:color w:val="FFFF00"/>
          <w:highlight w:val="yellow"/>
        </w:rPr>
      </w:pPr>
    </w:p>
    <w:p w14:paraId="093A05A3" w14:textId="77777777" w:rsidR="004329D2" w:rsidRDefault="004329D2" w:rsidP="00AD55CA">
      <w:pPr>
        <w:spacing w:line="480" w:lineRule="auto"/>
        <w:rPr>
          <w:rFonts w:ascii="Arial" w:hAnsi="Arial" w:cs="Arial"/>
          <w:b/>
          <w:i/>
          <w:color w:val="FFFF00"/>
          <w:highlight w:val="yellow"/>
        </w:rPr>
      </w:pPr>
    </w:p>
    <w:p w14:paraId="387C14CA" w14:textId="449A40B2" w:rsidR="00005110" w:rsidRDefault="001141A6" w:rsidP="009C0E12">
      <w:pPr>
        <w:rPr>
          <w:rFonts w:ascii="Arial" w:hAnsi="Arial" w:cs="Arial"/>
          <w:b/>
          <w:sz w:val="32"/>
          <w:szCs w:val="32"/>
        </w:rPr>
      </w:pPr>
      <w:proofErr w:type="gramStart"/>
      <w:r>
        <w:rPr>
          <w:rFonts w:ascii="Arial" w:hAnsi="Arial"/>
          <w:b/>
          <w:sz w:val="32"/>
        </w:rPr>
        <w:t>Ground breaking</w:t>
      </w:r>
      <w:proofErr w:type="gramEnd"/>
      <w:r>
        <w:rPr>
          <w:rFonts w:ascii="Arial" w:hAnsi="Arial"/>
          <w:b/>
          <w:sz w:val="32"/>
        </w:rPr>
        <w:t xml:space="preserve"> at </w:t>
      </w:r>
      <w:proofErr w:type="spellStart"/>
      <w:r>
        <w:rPr>
          <w:rFonts w:ascii="Arial" w:hAnsi="Arial"/>
          <w:b/>
          <w:sz w:val="32"/>
        </w:rPr>
        <w:t>S</w:t>
      </w:r>
      <w:r w:rsidR="007B62B5">
        <w:rPr>
          <w:rFonts w:ascii="Arial" w:hAnsi="Arial"/>
          <w:b/>
          <w:sz w:val="32"/>
        </w:rPr>
        <w:t>tego</w:t>
      </w:r>
      <w:proofErr w:type="spellEnd"/>
    </w:p>
    <w:p w14:paraId="46EB27CF" w14:textId="77777777" w:rsidR="001141A6" w:rsidRPr="00014F25" w:rsidRDefault="001141A6" w:rsidP="009C0E12">
      <w:pPr>
        <w:rPr>
          <w:rFonts w:ascii="Arial" w:hAnsi="Arial" w:cs="Arial"/>
          <w:b/>
          <w:sz w:val="32"/>
          <w:szCs w:val="32"/>
        </w:rPr>
      </w:pPr>
    </w:p>
    <w:p w14:paraId="3F897EE4" w14:textId="6A62AA3C" w:rsidR="009C0E12" w:rsidRDefault="00721F64" w:rsidP="009C0E12">
      <w:pPr>
        <w:rPr>
          <w:rFonts w:ascii="Arial" w:hAnsi="Arial" w:cs="Arial"/>
          <w:b/>
          <w:sz w:val="20"/>
          <w:szCs w:val="20"/>
          <w:u w:val="single"/>
        </w:rPr>
      </w:pPr>
      <w:r>
        <w:rPr>
          <w:rFonts w:ascii="Arial" w:hAnsi="Arial"/>
          <w:b/>
          <w:sz w:val="20"/>
          <w:u w:val="single"/>
        </w:rPr>
        <w:t xml:space="preserve">The electronic component manufacturer is investing 7 million in a new office building </w:t>
      </w:r>
    </w:p>
    <w:p w14:paraId="015D2313" w14:textId="77777777" w:rsidR="00016661" w:rsidRPr="00005110" w:rsidRDefault="00016661" w:rsidP="009C0E12">
      <w:pPr>
        <w:rPr>
          <w:rFonts w:ascii="Arial" w:hAnsi="Arial" w:cs="Arial"/>
          <w:b/>
          <w:sz w:val="20"/>
          <w:szCs w:val="20"/>
          <w:u w:val="single"/>
        </w:rPr>
      </w:pPr>
    </w:p>
    <w:p w14:paraId="5FBF4075" w14:textId="3A568D96" w:rsidR="006022DD" w:rsidRDefault="00F4746B" w:rsidP="009E4DE4">
      <w:pPr>
        <w:spacing w:line="300" w:lineRule="auto"/>
        <w:rPr>
          <w:rFonts w:ascii="Arial" w:hAnsi="Arial" w:cs="Arial"/>
          <w:b/>
          <w:sz w:val="20"/>
          <w:szCs w:val="20"/>
        </w:rPr>
      </w:pPr>
      <w:proofErr w:type="spellStart"/>
      <w:r>
        <w:rPr>
          <w:rFonts w:ascii="Arial" w:hAnsi="Arial"/>
          <w:b/>
          <w:sz w:val="20"/>
        </w:rPr>
        <w:t>Schwäbisch</w:t>
      </w:r>
      <w:proofErr w:type="spellEnd"/>
      <w:r>
        <w:rPr>
          <w:rFonts w:ascii="Arial" w:hAnsi="Arial"/>
          <w:b/>
          <w:sz w:val="20"/>
        </w:rPr>
        <w:t xml:space="preserve"> Hall</w:t>
      </w:r>
      <w:r w:rsidR="00304B3C">
        <w:rPr>
          <w:rFonts w:ascii="Arial" w:hAnsi="Arial"/>
          <w:b/>
          <w:sz w:val="20"/>
        </w:rPr>
        <w:t xml:space="preserve"> (Germany), 15</w:t>
      </w:r>
      <w:r w:rsidR="00304B3C" w:rsidRPr="00304B3C">
        <w:rPr>
          <w:rFonts w:ascii="Arial" w:hAnsi="Arial"/>
          <w:b/>
          <w:sz w:val="20"/>
          <w:vertAlign w:val="superscript"/>
        </w:rPr>
        <w:t>th</w:t>
      </w:r>
      <w:r w:rsidR="00304B3C">
        <w:rPr>
          <w:rFonts w:ascii="Arial" w:hAnsi="Arial"/>
          <w:b/>
          <w:sz w:val="20"/>
        </w:rPr>
        <w:t xml:space="preserve"> </w:t>
      </w:r>
      <w:proofErr w:type="gramStart"/>
      <w:r w:rsidR="00304B3C">
        <w:rPr>
          <w:rFonts w:ascii="Arial" w:hAnsi="Arial"/>
          <w:b/>
          <w:sz w:val="20"/>
        </w:rPr>
        <w:t>June,</w:t>
      </w:r>
      <w:proofErr w:type="gramEnd"/>
      <w:r w:rsidR="00304B3C">
        <w:rPr>
          <w:rFonts w:ascii="Arial" w:hAnsi="Arial"/>
          <w:b/>
          <w:sz w:val="20"/>
        </w:rPr>
        <w:t xml:space="preserve"> 2022</w:t>
      </w:r>
      <w:r>
        <w:rPr>
          <w:rFonts w:ascii="Arial" w:hAnsi="Arial"/>
          <w:b/>
          <w:sz w:val="20"/>
        </w:rPr>
        <w:t xml:space="preserve">: the electronic component manufacturer </w:t>
      </w:r>
      <w:proofErr w:type="spellStart"/>
      <w:r>
        <w:rPr>
          <w:rFonts w:ascii="Arial" w:hAnsi="Arial"/>
          <w:b/>
          <w:sz w:val="20"/>
        </w:rPr>
        <w:t>S</w:t>
      </w:r>
      <w:r w:rsidR="007B62B5">
        <w:rPr>
          <w:rFonts w:ascii="Arial" w:hAnsi="Arial"/>
          <w:b/>
          <w:sz w:val="20"/>
        </w:rPr>
        <w:t>tego</w:t>
      </w:r>
      <w:proofErr w:type="spellEnd"/>
      <w:r>
        <w:rPr>
          <w:rFonts w:ascii="Arial" w:hAnsi="Arial"/>
          <w:b/>
          <w:sz w:val="20"/>
        </w:rPr>
        <w:t xml:space="preserve"> is expanding its capacity at the group's headquarters in </w:t>
      </w:r>
      <w:proofErr w:type="spellStart"/>
      <w:r>
        <w:rPr>
          <w:rFonts w:ascii="Arial" w:hAnsi="Arial"/>
          <w:b/>
          <w:sz w:val="20"/>
        </w:rPr>
        <w:t>Schwäbisch</w:t>
      </w:r>
      <w:proofErr w:type="spellEnd"/>
      <w:r>
        <w:rPr>
          <w:rFonts w:ascii="Arial" w:hAnsi="Arial"/>
          <w:b/>
          <w:sz w:val="20"/>
        </w:rPr>
        <w:t xml:space="preserve"> Hall. A doubling of warehouse volume for production is already complete. The construction of an office block is now starting. This should be completed by the end of 2023 and provide space for over 70 employees with 1,500 square metres. </w:t>
      </w:r>
    </w:p>
    <w:p w14:paraId="304CE6E4" w14:textId="11428B41" w:rsidR="00681BD0" w:rsidRDefault="00681BD0" w:rsidP="009E4DE4">
      <w:pPr>
        <w:spacing w:line="300" w:lineRule="auto"/>
        <w:rPr>
          <w:rFonts w:ascii="Arial" w:hAnsi="Arial" w:cs="Arial"/>
          <w:b/>
          <w:sz w:val="20"/>
          <w:szCs w:val="20"/>
        </w:rPr>
      </w:pPr>
    </w:p>
    <w:p w14:paraId="6AB267CC" w14:textId="1453F06A" w:rsidR="001A2E3F" w:rsidRPr="00681BD0" w:rsidRDefault="001A2E3F" w:rsidP="00681BD0">
      <w:pPr>
        <w:spacing w:line="300" w:lineRule="auto"/>
        <w:rPr>
          <w:rFonts w:ascii="Arial" w:hAnsi="Arial" w:cs="Arial"/>
          <w:b/>
          <w:sz w:val="20"/>
          <w:szCs w:val="20"/>
        </w:rPr>
      </w:pPr>
    </w:p>
    <w:p w14:paraId="577C7690" w14:textId="287E6776" w:rsidR="005A235C" w:rsidRDefault="00E963A9" w:rsidP="008107B6">
      <w:pPr>
        <w:spacing w:line="480" w:lineRule="auto"/>
        <w:rPr>
          <w:rFonts w:ascii="Arial" w:hAnsi="Arial" w:cs="Arial"/>
          <w:b/>
        </w:rPr>
      </w:pPr>
      <w:r>
        <w:rPr>
          <w:rFonts w:ascii="Arial" w:hAnsi="Arial"/>
          <w:b/>
        </w:rPr>
        <w:t>Growth in a feel-good atmosphere</w:t>
      </w:r>
    </w:p>
    <w:p w14:paraId="5FC19B38" w14:textId="09F45F2F" w:rsidR="00F239BA" w:rsidRDefault="005A235C" w:rsidP="008107B6">
      <w:pPr>
        <w:spacing w:line="480" w:lineRule="auto"/>
        <w:rPr>
          <w:rFonts w:ascii="Arial" w:hAnsi="Arial" w:cs="Arial"/>
        </w:rPr>
      </w:pPr>
      <w:r>
        <w:rPr>
          <w:rFonts w:ascii="Arial" w:hAnsi="Arial"/>
        </w:rPr>
        <w:t xml:space="preserve">The </w:t>
      </w:r>
      <w:proofErr w:type="spellStart"/>
      <w:r>
        <w:rPr>
          <w:rFonts w:ascii="Arial" w:hAnsi="Arial"/>
        </w:rPr>
        <w:t>S</w:t>
      </w:r>
      <w:r w:rsidR="007B62B5">
        <w:rPr>
          <w:rFonts w:ascii="Arial" w:hAnsi="Arial"/>
        </w:rPr>
        <w:t>tego</w:t>
      </w:r>
      <w:proofErr w:type="spellEnd"/>
      <w:r>
        <w:rPr>
          <w:rFonts w:ascii="Arial" w:hAnsi="Arial"/>
        </w:rPr>
        <w:t xml:space="preserve"> Group in </w:t>
      </w:r>
      <w:proofErr w:type="spellStart"/>
      <w:r>
        <w:rPr>
          <w:rFonts w:ascii="Arial" w:hAnsi="Arial"/>
        </w:rPr>
        <w:t>Schwäbisch</w:t>
      </w:r>
      <w:proofErr w:type="spellEnd"/>
      <w:r>
        <w:rPr>
          <w:rFonts w:ascii="Arial" w:hAnsi="Arial"/>
        </w:rPr>
        <w:t xml:space="preserve"> Hall is growing. Even during the pandemic. Almost without restraint. Rising product demand has led to a strain on material supply and logistics. The doubling of warehouse volume of the fully automated warehouse completed in May provided relief here. The workforce, which is driving and managing the growth, is also growing, however. In the first half of 2022 alone, staff numbers at </w:t>
      </w:r>
      <w:proofErr w:type="spellStart"/>
      <w:r>
        <w:rPr>
          <w:rFonts w:ascii="Arial" w:hAnsi="Arial"/>
        </w:rPr>
        <w:t>S</w:t>
      </w:r>
      <w:r w:rsidR="007B62B5">
        <w:rPr>
          <w:rFonts w:ascii="Arial" w:hAnsi="Arial"/>
        </w:rPr>
        <w:t>tego</w:t>
      </w:r>
      <w:proofErr w:type="spellEnd"/>
      <w:r>
        <w:rPr>
          <w:rFonts w:ascii="Arial" w:hAnsi="Arial"/>
        </w:rPr>
        <w:t xml:space="preserve"> increased by 10% to now 150 employees. The new construction provides offices for the growing number of staff and an atmosphere for efficient and creative working. Bright, spacious offices with flexible workstations should facilitate the agile cooperation of the present. However, relationships with customers and suppliers should also be supported. A representative showroom for displaying </w:t>
      </w:r>
      <w:proofErr w:type="spellStart"/>
      <w:r>
        <w:rPr>
          <w:rFonts w:ascii="Arial" w:hAnsi="Arial"/>
        </w:rPr>
        <w:t>S</w:t>
      </w:r>
      <w:r w:rsidR="007B62B5">
        <w:rPr>
          <w:rFonts w:ascii="Arial" w:hAnsi="Arial"/>
        </w:rPr>
        <w:t>tego</w:t>
      </w:r>
      <w:proofErr w:type="spellEnd"/>
      <w:r>
        <w:rPr>
          <w:rFonts w:ascii="Arial" w:hAnsi="Arial"/>
        </w:rPr>
        <w:t xml:space="preserve"> products and services will become the hub of the reception area </w:t>
      </w:r>
      <w:proofErr w:type="gramStart"/>
      <w:r>
        <w:rPr>
          <w:rFonts w:ascii="Arial" w:hAnsi="Arial"/>
        </w:rPr>
        <w:t>in order to</w:t>
      </w:r>
      <w:proofErr w:type="gramEnd"/>
      <w:r>
        <w:rPr>
          <w:rFonts w:ascii="Arial" w:hAnsi="Arial"/>
        </w:rPr>
        <w:t xml:space="preserve"> provide appropriate space to convey the company's values and brand promise. </w:t>
      </w:r>
    </w:p>
    <w:p w14:paraId="65083CD9" w14:textId="3FCA81D8" w:rsidR="00C56772" w:rsidRDefault="007D0ABF" w:rsidP="008107B6">
      <w:pPr>
        <w:spacing w:line="480" w:lineRule="auto"/>
        <w:rPr>
          <w:rFonts w:ascii="Arial" w:hAnsi="Arial" w:cs="Arial"/>
        </w:rPr>
      </w:pPr>
      <w:r>
        <w:rPr>
          <w:rFonts w:ascii="Arial" w:hAnsi="Arial"/>
        </w:rPr>
        <w:t>A low CO2 footprint was ensured during planning. The two-storey structure of 1,500 square metres is designed to what is currently the most stringent</w:t>
      </w:r>
      <w:r w:rsidR="007B62B5">
        <w:rPr>
          <w:rFonts w:ascii="Arial" w:hAnsi="Arial"/>
        </w:rPr>
        <w:t xml:space="preserve"> German</w:t>
      </w:r>
      <w:r>
        <w:rPr>
          <w:rFonts w:ascii="Arial" w:hAnsi="Arial"/>
        </w:rPr>
        <w:t xml:space="preserve"> building standard for energy efficiency, KFW 40, and provides 70 office desks, staff rooms and an integrated canteen. The photovoltaic system on the roof of the new construction is also environmentally friendly. It provides the machines in production with sustainably produced electricity. </w:t>
      </w:r>
    </w:p>
    <w:p w14:paraId="49D5F042" w14:textId="77777777" w:rsidR="00B54986" w:rsidRPr="005A235C" w:rsidRDefault="00B54986" w:rsidP="008107B6">
      <w:pPr>
        <w:spacing w:line="480" w:lineRule="auto"/>
        <w:rPr>
          <w:rFonts w:ascii="Arial" w:hAnsi="Arial" w:cs="Arial"/>
        </w:rPr>
      </w:pPr>
    </w:p>
    <w:p w14:paraId="4D1C087E" w14:textId="77777777" w:rsidR="004329D2" w:rsidRDefault="009F02BB" w:rsidP="00005110">
      <w:pPr>
        <w:spacing w:line="480" w:lineRule="auto"/>
        <w:rPr>
          <w:rFonts w:ascii="Arial" w:hAnsi="Arial"/>
          <w:b/>
        </w:rPr>
      </w:pPr>
      <w:r>
        <w:rPr>
          <w:rFonts w:ascii="Arial" w:hAnsi="Arial"/>
          <w:b/>
        </w:rPr>
        <w:lastRenderedPageBreak/>
        <w:t xml:space="preserve">Visible champion </w:t>
      </w:r>
    </w:p>
    <w:p w14:paraId="772C8A58" w14:textId="3FB7D453" w:rsidR="00496827" w:rsidRDefault="009F02BB" w:rsidP="00005110">
      <w:pPr>
        <w:spacing w:line="480" w:lineRule="auto"/>
        <w:rPr>
          <w:rFonts w:ascii="Arial" w:hAnsi="Arial" w:cs="Arial"/>
        </w:rPr>
      </w:pPr>
      <w:r>
        <w:rPr>
          <w:rFonts w:ascii="Arial" w:hAnsi="Arial"/>
        </w:rPr>
        <w:t xml:space="preserve">"We are no longer a hidden champion. Today, we want to be a visible one", is how Elmar Mangold, Managing Director, summarises the alignment for the future of </w:t>
      </w:r>
      <w:proofErr w:type="spellStart"/>
      <w:r>
        <w:rPr>
          <w:rFonts w:ascii="Arial" w:hAnsi="Arial"/>
        </w:rPr>
        <w:t>S</w:t>
      </w:r>
      <w:r w:rsidR="007B62B5">
        <w:rPr>
          <w:rFonts w:ascii="Arial" w:hAnsi="Arial"/>
        </w:rPr>
        <w:t>tego</w:t>
      </w:r>
      <w:proofErr w:type="spellEnd"/>
      <w:r>
        <w:rPr>
          <w:rFonts w:ascii="Arial" w:hAnsi="Arial"/>
        </w:rPr>
        <w:t xml:space="preserve">. The positive business development of the internationally active family company gives </w:t>
      </w:r>
      <w:r w:rsidR="007B62B5">
        <w:rPr>
          <w:rFonts w:ascii="Arial" w:hAnsi="Arial"/>
        </w:rPr>
        <w:t xml:space="preserve">room for </w:t>
      </w:r>
      <w:r>
        <w:rPr>
          <w:rFonts w:ascii="Arial" w:hAnsi="Arial"/>
        </w:rPr>
        <w:t xml:space="preserve">this </w:t>
      </w:r>
      <w:r w:rsidR="007B62B5">
        <w:rPr>
          <w:rFonts w:ascii="Arial" w:hAnsi="Arial"/>
        </w:rPr>
        <w:t>view</w:t>
      </w:r>
      <w:r>
        <w:rPr>
          <w:rFonts w:ascii="Arial" w:hAnsi="Arial"/>
        </w:rPr>
        <w:t xml:space="preserve">. After all, the traditional line of business – thermal management applications – is booming worldwide. </w:t>
      </w:r>
      <w:proofErr w:type="spellStart"/>
      <w:r>
        <w:rPr>
          <w:rFonts w:ascii="Arial" w:hAnsi="Arial"/>
        </w:rPr>
        <w:t>S</w:t>
      </w:r>
      <w:r w:rsidR="007B62B5">
        <w:rPr>
          <w:rFonts w:ascii="Arial" w:hAnsi="Arial"/>
        </w:rPr>
        <w:t>tego</w:t>
      </w:r>
      <w:r>
        <w:rPr>
          <w:rFonts w:ascii="Arial" w:hAnsi="Arial"/>
        </w:rPr>
        <w:t>'s</w:t>
      </w:r>
      <w:proofErr w:type="spellEnd"/>
      <w:r>
        <w:rPr>
          <w:rFonts w:ascii="Arial" w:hAnsi="Arial"/>
        </w:rPr>
        <w:t xml:space="preserve"> workforce now boasts some 220 employees, of which 70 are in branches abroad. The requirements for manpower are manifold. For example, engineers and programmers are sought for the development in hardware and software. Especially also in sales, </w:t>
      </w:r>
      <w:proofErr w:type="gramStart"/>
      <w:r>
        <w:rPr>
          <w:rFonts w:ascii="Arial" w:hAnsi="Arial"/>
        </w:rPr>
        <w:t>production</w:t>
      </w:r>
      <w:proofErr w:type="gramEnd"/>
      <w:r>
        <w:rPr>
          <w:rFonts w:ascii="Arial" w:hAnsi="Arial"/>
        </w:rPr>
        <w:t xml:space="preserve"> and logistics, however, staff are sought to cover the increased customer requirements. The company headquarters in </w:t>
      </w:r>
      <w:proofErr w:type="spellStart"/>
      <w:r>
        <w:rPr>
          <w:rFonts w:ascii="Arial" w:hAnsi="Arial"/>
        </w:rPr>
        <w:t>Schwäbisch</w:t>
      </w:r>
      <w:proofErr w:type="spellEnd"/>
      <w:r>
        <w:rPr>
          <w:rFonts w:ascii="Arial" w:hAnsi="Arial"/>
        </w:rPr>
        <w:t xml:space="preserve"> Hall controls a total of nine branches</w:t>
      </w:r>
      <w:r w:rsidR="007B62B5">
        <w:rPr>
          <w:rFonts w:ascii="Arial" w:hAnsi="Arial"/>
        </w:rPr>
        <w:t>, located</w:t>
      </w:r>
      <w:r>
        <w:rPr>
          <w:rFonts w:ascii="Arial" w:hAnsi="Arial"/>
        </w:rPr>
        <w:t xml:space="preserve"> in Europe, the USA, </w:t>
      </w:r>
      <w:proofErr w:type="gramStart"/>
      <w:r>
        <w:rPr>
          <w:rFonts w:ascii="Arial" w:hAnsi="Arial"/>
        </w:rPr>
        <w:t>Brazil</w:t>
      </w:r>
      <w:proofErr w:type="gramEnd"/>
      <w:r>
        <w:rPr>
          <w:rFonts w:ascii="Arial" w:hAnsi="Arial"/>
        </w:rPr>
        <w:t xml:space="preserve"> and a sales office in China. With an export ratio of over 70%, internationalisation is one of the keys to the</w:t>
      </w:r>
      <w:r w:rsidR="004510BD">
        <w:rPr>
          <w:rFonts w:ascii="Arial" w:hAnsi="Arial"/>
        </w:rPr>
        <w:t xml:space="preserve"> company’s</w:t>
      </w:r>
      <w:r>
        <w:rPr>
          <w:rFonts w:ascii="Arial" w:hAnsi="Arial"/>
        </w:rPr>
        <w:t xml:space="preserve"> success. The last decade bestowed the company with constantly increasing sales. New products are the key driving force behind this development. For example, in autumn 2022, half a dozen new products are being introduced to the market at the SPS trade fair in Nuremberg. The foci here are control cabinet heaters in the new loop design and sensors for measuring condition data in industrial systems. </w:t>
      </w:r>
    </w:p>
    <w:p w14:paraId="05CC90D0" w14:textId="77777777" w:rsidR="00FE1A83" w:rsidRDefault="00FE1A83" w:rsidP="00005110">
      <w:pPr>
        <w:spacing w:line="480" w:lineRule="auto"/>
        <w:rPr>
          <w:rFonts w:ascii="Arial" w:hAnsi="Arial" w:cs="Arial"/>
        </w:rPr>
      </w:pPr>
    </w:p>
    <w:p w14:paraId="02FF7563" w14:textId="1853BE1B" w:rsidR="00E01A5B" w:rsidRPr="001141A6" w:rsidRDefault="00037A7B" w:rsidP="00E01A5B">
      <w:pPr>
        <w:spacing w:line="480" w:lineRule="auto"/>
        <w:rPr>
          <w:rFonts w:ascii="Arial" w:hAnsi="Arial" w:cs="Arial"/>
          <w:b/>
        </w:rPr>
      </w:pPr>
      <w:r>
        <w:rPr>
          <w:rFonts w:ascii="Arial" w:hAnsi="Arial"/>
          <w:b/>
        </w:rPr>
        <w:t>Digital solutions</w:t>
      </w:r>
    </w:p>
    <w:p w14:paraId="4EBF60EE" w14:textId="3FD88BD2" w:rsidR="00EA345D" w:rsidRDefault="00037A7B" w:rsidP="00005110">
      <w:pPr>
        <w:spacing w:line="480" w:lineRule="auto"/>
        <w:rPr>
          <w:rFonts w:ascii="Arial" w:hAnsi="Arial" w:cs="Arial"/>
        </w:rPr>
      </w:pPr>
      <w:proofErr w:type="spellStart"/>
      <w:r>
        <w:rPr>
          <w:rFonts w:ascii="Arial" w:hAnsi="Arial"/>
        </w:rPr>
        <w:t>S</w:t>
      </w:r>
      <w:r w:rsidR="004510BD">
        <w:rPr>
          <w:rFonts w:ascii="Arial" w:hAnsi="Arial"/>
        </w:rPr>
        <w:t>tego</w:t>
      </w:r>
      <w:proofErr w:type="spellEnd"/>
      <w:r>
        <w:rPr>
          <w:rFonts w:ascii="Arial" w:hAnsi="Arial"/>
        </w:rPr>
        <w:t xml:space="preserve"> invests in the digital future. For example, the medium-sized company from </w:t>
      </w:r>
      <w:proofErr w:type="spellStart"/>
      <w:r>
        <w:rPr>
          <w:rFonts w:ascii="Arial" w:hAnsi="Arial"/>
        </w:rPr>
        <w:t>Schwäbisch</w:t>
      </w:r>
      <w:proofErr w:type="spellEnd"/>
      <w:r>
        <w:rPr>
          <w:rFonts w:ascii="Arial" w:hAnsi="Arial"/>
        </w:rPr>
        <w:t xml:space="preserve"> Hall offers an in-house-developed platform for Industry 4.0 for the condition monitoring of industrial systems: </w:t>
      </w:r>
      <w:proofErr w:type="spellStart"/>
      <w:r>
        <w:rPr>
          <w:rFonts w:ascii="Arial" w:hAnsi="Arial"/>
        </w:rPr>
        <w:t>S</w:t>
      </w:r>
      <w:r w:rsidR="004510BD">
        <w:rPr>
          <w:rFonts w:ascii="Arial" w:hAnsi="Arial"/>
        </w:rPr>
        <w:t>tego</w:t>
      </w:r>
      <w:proofErr w:type="spellEnd"/>
      <w:r>
        <w:rPr>
          <w:rFonts w:ascii="Arial" w:hAnsi="Arial"/>
        </w:rPr>
        <w:t xml:space="preserve"> C</w:t>
      </w:r>
      <w:r w:rsidR="004510BD">
        <w:rPr>
          <w:rFonts w:ascii="Arial" w:hAnsi="Arial"/>
        </w:rPr>
        <w:t>onnect</w:t>
      </w:r>
      <w:r>
        <w:rPr>
          <w:rFonts w:ascii="Arial" w:hAnsi="Arial"/>
        </w:rPr>
        <w:t xml:space="preserve">. The Web-based service enables the operation of intelligent factories using the IO-Link protocol developed in Germany. With Plug &amp; Connect, distributed sensors and machines in the production plants are centrally configured, </w:t>
      </w:r>
      <w:proofErr w:type="gramStart"/>
      <w:r>
        <w:rPr>
          <w:rFonts w:ascii="Arial" w:hAnsi="Arial"/>
        </w:rPr>
        <w:t>monitored</w:t>
      </w:r>
      <w:proofErr w:type="gramEnd"/>
      <w:r>
        <w:rPr>
          <w:rFonts w:ascii="Arial" w:hAnsi="Arial"/>
        </w:rPr>
        <w:t xml:space="preserve"> and controlled in</w:t>
      </w:r>
      <w:r w:rsidR="004510BD">
        <w:rPr>
          <w:rFonts w:ascii="Arial" w:hAnsi="Arial"/>
        </w:rPr>
        <w:t xml:space="preserve"> the</w:t>
      </w:r>
      <w:r>
        <w:rPr>
          <w:rFonts w:ascii="Arial" w:hAnsi="Arial"/>
        </w:rPr>
        <w:t xml:space="preserve"> cloud application. </w:t>
      </w:r>
    </w:p>
    <w:p w14:paraId="711BC57B" w14:textId="77777777" w:rsidR="00EA345D" w:rsidRDefault="00EA345D" w:rsidP="00005110">
      <w:pPr>
        <w:spacing w:line="480" w:lineRule="auto"/>
        <w:rPr>
          <w:rFonts w:ascii="Arial" w:hAnsi="Arial" w:cs="Arial"/>
        </w:rPr>
      </w:pPr>
    </w:p>
    <w:p w14:paraId="368B2C31" w14:textId="27734AA2" w:rsidR="004B452E" w:rsidRDefault="004B452E" w:rsidP="00016661">
      <w:pPr>
        <w:spacing w:line="480" w:lineRule="auto"/>
        <w:rPr>
          <w:rFonts w:ascii="Arial" w:hAnsi="Arial" w:cs="Arial"/>
        </w:rPr>
      </w:pPr>
    </w:p>
    <w:p w14:paraId="0D02DF8D" w14:textId="4246EEA0" w:rsidR="000D15D3" w:rsidRDefault="000D15D3" w:rsidP="00016661">
      <w:pPr>
        <w:spacing w:line="480" w:lineRule="auto"/>
        <w:rPr>
          <w:rFonts w:ascii="Arial" w:hAnsi="Arial" w:cs="Arial"/>
        </w:rPr>
      </w:pPr>
    </w:p>
    <w:p w14:paraId="363D5820" w14:textId="6A6AA1F5" w:rsidR="000D15D3" w:rsidRDefault="000D15D3" w:rsidP="00016661">
      <w:pPr>
        <w:spacing w:line="480" w:lineRule="auto"/>
        <w:rPr>
          <w:rFonts w:ascii="Arial" w:hAnsi="Arial" w:cs="Arial"/>
        </w:rPr>
      </w:pPr>
    </w:p>
    <w:p w14:paraId="17D42825" w14:textId="4114DBBF" w:rsidR="000D15D3" w:rsidRDefault="000D15D3" w:rsidP="00016661">
      <w:pPr>
        <w:spacing w:line="480" w:lineRule="auto"/>
        <w:rPr>
          <w:rFonts w:ascii="Arial" w:hAnsi="Arial" w:cs="Arial"/>
        </w:rPr>
      </w:pPr>
    </w:p>
    <w:p w14:paraId="583F1317" w14:textId="77777777" w:rsidR="000D15D3" w:rsidRDefault="000D15D3" w:rsidP="00016661">
      <w:pPr>
        <w:spacing w:line="480" w:lineRule="auto"/>
        <w:rPr>
          <w:rFonts w:ascii="Arial" w:hAnsi="Arial" w:cs="Arial"/>
        </w:rPr>
      </w:pPr>
    </w:p>
    <w:p w14:paraId="548BE064" w14:textId="77777777" w:rsidR="004B452E" w:rsidRDefault="004B452E" w:rsidP="00016661">
      <w:pPr>
        <w:spacing w:line="480" w:lineRule="auto"/>
        <w:rPr>
          <w:rFonts w:ascii="Arial" w:hAnsi="Arial" w:cs="Arial"/>
        </w:rPr>
      </w:pPr>
    </w:p>
    <w:p w14:paraId="5162CB85" w14:textId="6D970459" w:rsidR="005D7821" w:rsidRDefault="005D7821">
      <w:pPr>
        <w:rPr>
          <w:rFonts w:ascii="Arial" w:hAnsi="Arial" w:cs="Arial"/>
          <w:sz w:val="20"/>
          <w:szCs w:val="20"/>
        </w:rPr>
      </w:pPr>
      <w:r>
        <w:br w:type="page"/>
      </w:r>
    </w:p>
    <w:p w14:paraId="558EABBD" w14:textId="5FA58D7F" w:rsidR="002318B8" w:rsidRDefault="002318B8">
      <w:pPr>
        <w:rPr>
          <w:rFonts w:ascii="Arial" w:hAnsi="Arial" w:cs="Arial"/>
          <w:sz w:val="20"/>
          <w:szCs w:val="20"/>
        </w:rPr>
      </w:pPr>
    </w:p>
    <w:p w14:paraId="2CA3B661" w14:textId="0952EB4B" w:rsidR="005D7821" w:rsidRDefault="00304B3C">
      <w:pPr>
        <w:rPr>
          <w:rFonts w:ascii="Arial" w:hAnsi="Arial" w:cs="Arial"/>
          <w:sz w:val="20"/>
          <w:szCs w:val="20"/>
        </w:rPr>
      </w:pPr>
      <w:r w:rsidRPr="00733042">
        <w:rPr>
          <w:rFonts w:ascii="Arial" w:hAnsi="Arial" w:cs="Arial"/>
          <w:b/>
          <w:i/>
          <w:noProof/>
          <w:sz w:val="20"/>
          <w:szCs w:val="20"/>
        </w:rPr>
        <w:drawing>
          <wp:anchor distT="0" distB="0" distL="114300" distR="114300" simplePos="0" relativeHeight="251672576" behindDoc="0" locked="0" layoutInCell="1" allowOverlap="1" wp14:anchorId="25AD85D7" wp14:editId="4D195CE9">
            <wp:simplePos x="0" y="0"/>
            <wp:positionH relativeFrom="margin">
              <wp:align>left</wp:align>
            </wp:positionH>
            <wp:positionV relativeFrom="paragraph">
              <wp:posOffset>97518</wp:posOffset>
            </wp:positionV>
            <wp:extent cx="4154509" cy="2873828"/>
            <wp:effectExtent l="0" t="0" r="0" b="3175"/>
            <wp:wrapNone/>
            <wp:docPr id="8" name="Grafik 8" descr="Ein Bild, das Person, draußen, Mann,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draußen, Mann, Transport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4154509" cy="2873828"/>
                    </a:xfrm>
                    <a:prstGeom prst="rect">
                      <a:avLst/>
                    </a:prstGeom>
                  </pic:spPr>
                </pic:pic>
              </a:graphicData>
            </a:graphic>
            <wp14:sizeRelH relativeFrom="margin">
              <wp14:pctWidth>0</wp14:pctWidth>
            </wp14:sizeRelH>
            <wp14:sizeRelV relativeFrom="margin">
              <wp14:pctHeight>0</wp14:pctHeight>
            </wp14:sizeRelV>
          </wp:anchor>
        </w:drawing>
      </w:r>
    </w:p>
    <w:p w14:paraId="562689B4" w14:textId="4AE3341C" w:rsidR="00E46157" w:rsidRPr="00E456CE" w:rsidRDefault="00E46157" w:rsidP="008C00FE">
      <w:pPr>
        <w:rPr>
          <w:rFonts w:ascii="Arial" w:hAnsi="Arial" w:cs="Arial"/>
          <w:sz w:val="20"/>
          <w:szCs w:val="20"/>
        </w:rPr>
      </w:pPr>
    </w:p>
    <w:p w14:paraId="4BCACC24" w14:textId="77777777" w:rsidR="004329D2" w:rsidRDefault="004329D2" w:rsidP="00DD2D92">
      <w:pPr>
        <w:rPr>
          <w:rFonts w:ascii="Arial" w:hAnsi="Arial"/>
          <w:b/>
          <w:i/>
          <w:sz w:val="20"/>
        </w:rPr>
      </w:pPr>
    </w:p>
    <w:p w14:paraId="16F162FE" w14:textId="77777777" w:rsidR="004329D2" w:rsidRDefault="004329D2" w:rsidP="00DD2D92">
      <w:pPr>
        <w:rPr>
          <w:rFonts w:ascii="Arial" w:hAnsi="Arial"/>
          <w:b/>
          <w:i/>
          <w:sz w:val="20"/>
        </w:rPr>
      </w:pPr>
    </w:p>
    <w:p w14:paraId="5C77DFE7" w14:textId="77777777" w:rsidR="004329D2" w:rsidRDefault="004329D2" w:rsidP="00DD2D92">
      <w:pPr>
        <w:rPr>
          <w:rFonts w:ascii="Arial" w:hAnsi="Arial"/>
          <w:b/>
          <w:i/>
          <w:sz w:val="20"/>
        </w:rPr>
      </w:pPr>
    </w:p>
    <w:p w14:paraId="0509512A" w14:textId="3DA1D20A" w:rsidR="004329D2" w:rsidRDefault="004329D2" w:rsidP="00DD2D92">
      <w:pPr>
        <w:rPr>
          <w:rFonts w:ascii="Arial" w:hAnsi="Arial"/>
          <w:b/>
          <w:i/>
          <w:sz w:val="20"/>
        </w:rPr>
      </w:pPr>
    </w:p>
    <w:p w14:paraId="0867CB62" w14:textId="77777777" w:rsidR="004329D2" w:rsidRDefault="004329D2" w:rsidP="00DD2D92">
      <w:pPr>
        <w:rPr>
          <w:rFonts w:ascii="Arial" w:hAnsi="Arial"/>
          <w:b/>
          <w:i/>
          <w:sz w:val="20"/>
        </w:rPr>
      </w:pPr>
    </w:p>
    <w:p w14:paraId="363FD1D9" w14:textId="5BCD291C" w:rsidR="004329D2" w:rsidRDefault="004329D2" w:rsidP="00DD2D92">
      <w:pPr>
        <w:rPr>
          <w:rFonts w:ascii="Arial" w:hAnsi="Arial"/>
          <w:b/>
          <w:i/>
          <w:sz w:val="20"/>
        </w:rPr>
      </w:pPr>
    </w:p>
    <w:p w14:paraId="5BD84D53" w14:textId="77777777" w:rsidR="004329D2" w:rsidRDefault="004329D2" w:rsidP="00DD2D92">
      <w:pPr>
        <w:rPr>
          <w:rFonts w:ascii="Arial" w:hAnsi="Arial"/>
          <w:b/>
          <w:i/>
          <w:sz w:val="20"/>
        </w:rPr>
      </w:pPr>
    </w:p>
    <w:p w14:paraId="43916E42" w14:textId="3D3FA009" w:rsidR="004329D2" w:rsidRDefault="004329D2" w:rsidP="00DD2D92">
      <w:pPr>
        <w:rPr>
          <w:rFonts w:ascii="Arial" w:hAnsi="Arial"/>
          <w:b/>
          <w:i/>
          <w:sz w:val="20"/>
        </w:rPr>
      </w:pPr>
    </w:p>
    <w:p w14:paraId="4CEB4CBD" w14:textId="79EBD5D5" w:rsidR="004329D2" w:rsidRDefault="004329D2" w:rsidP="00DD2D92">
      <w:pPr>
        <w:rPr>
          <w:rFonts w:ascii="Arial" w:hAnsi="Arial"/>
          <w:b/>
          <w:i/>
          <w:sz w:val="20"/>
        </w:rPr>
      </w:pPr>
    </w:p>
    <w:p w14:paraId="67775126" w14:textId="677119E9" w:rsidR="004329D2" w:rsidRDefault="004329D2" w:rsidP="00DD2D92">
      <w:pPr>
        <w:rPr>
          <w:rFonts w:ascii="Arial" w:hAnsi="Arial"/>
          <w:b/>
          <w:i/>
          <w:sz w:val="20"/>
        </w:rPr>
      </w:pPr>
    </w:p>
    <w:p w14:paraId="78FBEA30" w14:textId="73543EE0" w:rsidR="004329D2" w:rsidRDefault="004329D2" w:rsidP="00DD2D92">
      <w:pPr>
        <w:rPr>
          <w:rFonts w:ascii="Arial" w:hAnsi="Arial"/>
          <w:b/>
          <w:i/>
          <w:sz w:val="20"/>
        </w:rPr>
      </w:pPr>
    </w:p>
    <w:p w14:paraId="01FD18EE" w14:textId="65B2182F" w:rsidR="004329D2" w:rsidRDefault="004329D2" w:rsidP="00DD2D92">
      <w:pPr>
        <w:rPr>
          <w:rFonts w:ascii="Arial" w:hAnsi="Arial"/>
          <w:b/>
          <w:i/>
          <w:sz w:val="20"/>
        </w:rPr>
      </w:pPr>
    </w:p>
    <w:p w14:paraId="7C56A5FB" w14:textId="232A7609" w:rsidR="004329D2" w:rsidRDefault="004329D2" w:rsidP="00DD2D92">
      <w:pPr>
        <w:rPr>
          <w:rFonts w:ascii="Arial" w:hAnsi="Arial"/>
          <w:b/>
          <w:i/>
          <w:sz w:val="20"/>
        </w:rPr>
      </w:pPr>
    </w:p>
    <w:p w14:paraId="2EFF07D2" w14:textId="08DBC0E2" w:rsidR="004329D2" w:rsidRDefault="004329D2" w:rsidP="00DD2D92">
      <w:pPr>
        <w:rPr>
          <w:rFonts w:ascii="Arial" w:hAnsi="Arial"/>
          <w:b/>
          <w:i/>
          <w:sz w:val="20"/>
        </w:rPr>
      </w:pPr>
    </w:p>
    <w:p w14:paraId="71835D6A" w14:textId="77777777" w:rsidR="004329D2" w:rsidRDefault="004329D2" w:rsidP="00DD2D92">
      <w:pPr>
        <w:rPr>
          <w:rFonts w:ascii="Arial" w:hAnsi="Arial"/>
          <w:b/>
          <w:i/>
          <w:sz w:val="20"/>
        </w:rPr>
      </w:pPr>
    </w:p>
    <w:p w14:paraId="16323035" w14:textId="77777777" w:rsidR="004329D2" w:rsidRDefault="004329D2" w:rsidP="00DD2D92">
      <w:pPr>
        <w:rPr>
          <w:rFonts w:ascii="Arial" w:hAnsi="Arial"/>
          <w:b/>
          <w:i/>
          <w:sz w:val="20"/>
        </w:rPr>
      </w:pPr>
    </w:p>
    <w:p w14:paraId="4D4B166F" w14:textId="77777777" w:rsidR="004329D2" w:rsidRDefault="004329D2" w:rsidP="00DD2D92">
      <w:pPr>
        <w:rPr>
          <w:rFonts w:ascii="Arial" w:hAnsi="Arial"/>
          <w:b/>
          <w:i/>
          <w:sz w:val="20"/>
        </w:rPr>
      </w:pPr>
    </w:p>
    <w:p w14:paraId="5C9D435D" w14:textId="77777777" w:rsidR="004329D2" w:rsidRDefault="004329D2" w:rsidP="00DD2D92">
      <w:pPr>
        <w:rPr>
          <w:rFonts w:ascii="Arial" w:hAnsi="Arial"/>
          <w:b/>
          <w:i/>
          <w:sz w:val="20"/>
        </w:rPr>
      </w:pPr>
    </w:p>
    <w:p w14:paraId="3C6CEE62" w14:textId="6F787828" w:rsidR="004329D2" w:rsidRDefault="004329D2" w:rsidP="00DD2D92">
      <w:pPr>
        <w:rPr>
          <w:rFonts w:ascii="Arial" w:hAnsi="Arial"/>
          <w:b/>
          <w:i/>
          <w:sz w:val="20"/>
        </w:rPr>
      </w:pPr>
    </w:p>
    <w:p w14:paraId="7A7A9AAB" w14:textId="5D08174B" w:rsidR="004329D2" w:rsidRDefault="00304B3C" w:rsidP="00DD2D92">
      <w:pPr>
        <w:rPr>
          <w:rFonts w:ascii="Arial" w:hAnsi="Arial"/>
          <w:b/>
          <w:i/>
          <w:sz w:val="20"/>
        </w:rPr>
      </w:pPr>
      <w:r w:rsidRPr="00733042">
        <w:rPr>
          <w:rFonts w:ascii="Arial" w:hAnsi="Arial" w:cs="Arial"/>
          <w:b/>
          <w:i/>
          <w:noProof/>
          <w:sz w:val="20"/>
          <w:szCs w:val="20"/>
        </w:rPr>
        <mc:AlternateContent>
          <mc:Choice Requires="wps">
            <w:drawing>
              <wp:anchor distT="45720" distB="45720" distL="114300" distR="114300" simplePos="0" relativeHeight="251674624" behindDoc="0" locked="0" layoutInCell="1" allowOverlap="1" wp14:anchorId="18DDF960" wp14:editId="66D85687">
                <wp:simplePos x="0" y="0"/>
                <wp:positionH relativeFrom="margin">
                  <wp:posOffset>-111967</wp:posOffset>
                </wp:positionH>
                <wp:positionV relativeFrom="paragraph">
                  <wp:posOffset>85478</wp:posOffset>
                </wp:positionV>
                <wp:extent cx="495554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5540" cy="1404620"/>
                        </a:xfrm>
                        <a:prstGeom prst="rect">
                          <a:avLst/>
                        </a:prstGeom>
                        <a:solidFill>
                          <a:srgbClr val="FFFFFF"/>
                        </a:solidFill>
                        <a:ln w="9525">
                          <a:noFill/>
                          <a:miter lim="800000"/>
                          <a:headEnd/>
                          <a:tailEnd/>
                        </a:ln>
                      </wps:spPr>
                      <wps:txbx>
                        <w:txbxContent>
                          <w:p w14:paraId="2120A70F" w14:textId="50FD2309" w:rsidR="00304B3C" w:rsidRPr="00304B3C" w:rsidRDefault="00304B3C" w:rsidP="00304B3C">
                            <w:r w:rsidRPr="00304B3C">
                              <w:t xml:space="preserve">New office building at </w:t>
                            </w:r>
                            <w:proofErr w:type="spellStart"/>
                            <w:r w:rsidRPr="00304B3C">
                              <w:t>Stego</w:t>
                            </w:r>
                            <w:proofErr w:type="spellEnd"/>
                            <w:r w:rsidR="005F7C3B">
                              <w:t>;</w:t>
                            </w:r>
                            <w:r w:rsidRPr="00304B3C">
                              <w:t xml:space="preserve"> above: </w:t>
                            </w:r>
                            <w:proofErr w:type="spellStart"/>
                            <w:r w:rsidRPr="00304B3C">
                              <w:t>Stego</w:t>
                            </w:r>
                            <w:proofErr w:type="spellEnd"/>
                            <w:r w:rsidRPr="00304B3C">
                              <w:t xml:space="preserve"> CEO Elmar Mangold; from left to right: architect Günther </w:t>
                            </w:r>
                            <w:proofErr w:type="spellStart"/>
                            <w:r w:rsidRPr="00304B3C">
                              <w:t>Obinger</w:t>
                            </w:r>
                            <w:proofErr w:type="spellEnd"/>
                            <w:r w:rsidRPr="00304B3C">
                              <w:t xml:space="preserve">, </w:t>
                            </w:r>
                            <w:proofErr w:type="spellStart"/>
                            <w:r w:rsidRPr="00304B3C">
                              <w:t>Stego</w:t>
                            </w:r>
                            <w:proofErr w:type="spellEnd"/>
                            <w:r w:rsidRPr="00304B3C">
                              <w:t xml:space="preserve"> founder Isidor Gloning, </w:t>
                            </w:r>
                            <w:proofErr w:type="spellStart"/>
                            <w:r w:rsidRPr="00304B3C">
                              <w:t>Stego</w:t>
                            </w:r>
                            <w:proofErr w:type="spellEnd"/>
                            <w:r w:rsidRPr="00304B3C">
                              <w:t xml:space="preserve"> </w:t>
                            </w:r>
                            <w:r>
                              <w:t>head of sales a</w:t>
                            </w:r>
                            <w:r w:rsidRPr="00304B3C">
                              <w:t xml:space="preserve">nd </w:t>
                            </w:r>
                            <w:r>
                              <w:t>m</w:t>
                            </w:r>
                            <w:r w:rsidRPr="00304B3C">
                              <w:t xml:space="preserve">arketing Martin Sitter, </w:t>
                            </w:r>
                            <w:proofErr w:type="spellStart"/>
                            <w:r w:rsidRPr="00304B3C">
                              <w:t>Stego</w:t>
                            </w:r>
                            <w:proofErr w:type="spellEnd"/>
                            <w:r w:rsidRPr="00304B3C">
                              <w:t xml:space="preserve"> </w:t>
                            </w:r>
                            <w:r>
                              <w:t xml:space="preserve">head of facility </w:t>
                            </w:r>
                            <w:r w:rsidRPr="00304B3C">
                              <w:t xml:space="preserve">management Matthias Schickert, Hans Fuchs </w:t>
                            </w:r>
                            <w:r>
                              <w:t>Construction</w:t>
                            </w:r>
                            <w:r w:rsidR="005F7C3B">
                              <w:t>s site manager</w:t>
                            </w:r>
                            <w:r w:rsidRPr="00304B3C">
                              <w:t xml:space="preserve"> Andreas Hankele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DDF960" id="_x0000_t202" coordsize="21600,21600" o:spt="202" path="m,l,21600r21600,l21600,xe">
                <v:stroke joinstyle="miter"/>
                <v:path gradientshapeok="t" o:connecttype="rect"/>
              </v:shapetype>
              <v:shape id="Textfeld 2" o:spid="_x0000_s1026" type="#_x0000_t202" style="position:absolute;margin-left:-8.8pt;margin-top:6.75pt;width:390.2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" stroked="f">
                <v:textbox style="mso-fit-shape-to-text:t">
                  <w:txbxContent>
                    <w:p w14:paraId="2120A70F" w14:textId="50FD2309" w:rsidR="00304B3C" w:rsidRPr="00304B3C" w:rsidRDefault="00304B3C" w:rsidP="00304B3C">
                      <w:r w:rsidRPr="00304B3C">
                        <w:t xml:space="preserve">New office building at </w:t>
                      </w:r>
                      <w:proofErr w:type="spellStart"/>
                      <w:r w:rsidRPr="00304B3C">
                        <w:t>Stego</w:t>
                      </w:r>
                      <w:proofErr w:type="spellEnd"/>
                      <w:r w:rsidR="005F7C3B">
                        <w:t>;</w:t>
                      </w:r>
                      <w:r w:rsidRPr="00304B3C">
                        <w:t xml:space="preserve"> above: </w:t>
                      </w:r>
                      <w:proofErr w:type="spellStart"/>
                      <w:r w:rsidRPr="00304B3C">
                        <w:t>Stego</w:t>
                      </w:r>
                      <w:proofErr w:type="spellEnd"/>
                      <w:r w:rsidRPr="00304B3C">
                        <w:t xml:space="preserve"> CEO Elmar Mangold; from left to right: architect Günther </w:t>
                      </w:r>
                      <w:proofErr w:type="spellStart"/>
                      <w:r w:rsidRPr="00304B3C">
                        <w:t>Obinger</w:t>
                      </w:r>
                      <w:proofErr w:type="spellEnd"/>
                      <w:r w:rsidRPr="00304B3C">
                        <w:t xml:space="preserve">, </w:t>
                      </w:r>
                      <w:proofErr w:type="spellStart"/>
                      <w:r w:rsidRPr="00304B3C">
                        <w:t>Stego</w:t>
                      </w:r>
                      <w:proofErr w:type="spellEnd"/>
                      <w:r w:rsidRPr="00304B3C">
                        <w:t xml:space="preserve"> founder Isidor Gloning, </w:t>
                      </w:r>
                      <w:proofErr w:type="spellStart"/>
                      <w:r w:rsidRPr="00304B3C">
                        <w:t>Stego</w:t>
                      </w:r>
                      <w:proofErr w:type="spellEnd"/>
                      <w:r w:rsidRPr="00304B3C">
                        <w:t xml:space="preserve"> </w:t>
                      </w:r>
                      <w:r>
                        <w:t>head of sales a</w:t>
                      </w:r>
                      <w:r w:rsidRPr="00304B3C">
                        <w:t xml:space="preserve">nd </w:t>
                      </w:r>
                      <w:r>
                        <w:t>m</w:t>
                      </w:r>
                      <w:r w:rsidRPr="00304B3C">
                        <w:t xml:space="preserve">arketing Martin Sitter, </w:t>
                      </w:r>
                      <w:proofErr w:type="spellStart"/>
                      <w:r w:rsidRPr="00304B3C">
                        <w:t>Stego</w:t>
                      </w:r>
                      <w:proofErr w:type="spellEnd"/>
                      <w:r w:rsidRPr="00304B3C">
                        <w:t xml:space="preserve"> </w:t>
                      </w:r>
                      <w:r>
                        <w:t xml:space="preserve">head of facility </w:t>
                      </w:r>
                      <w:r w:rsidRPr="00304B3C">
                        <w:t xml:space="preserve">management Matthias Schickert, Hans Fuchs </w:t>
                      </w:r>
                      <w:r>
                        <w:t>Construction</w:t>
                      </w:r>
                      <w:r w:rsidR="005F7C3B">
                        <w:t>s site manager</w:t>
                      </w:r>
                      <w:r w:rsidRPr="00304B3C">
                        <w:t xml:space="preserve"> Andreas Hankele</w:t>
                      </w:r>
                    </w:p>
                  </w:txbxContent>
                </v:textbox>
                <w10:wrap anchorx="margin"/>
              </v:shape>
            </w:pict>
          </mc:Fallback>
        </mc:AlternateContent>
      </w:r>
    </w:p>
    <w:p w14:paraId="44C86F13" w14:textId="77777777" w:rsidR="004329D2" w:rsidRDefault="004329D2" w:rsidP="00DD2D92">
      <w:pPr>
        <w:rPr>
          <w:rFonts w:ascii="Arial" w:hAnsi="Arial"/>
          <w:b/>
          <w:i/>
          <w:sz w:val="20"/>
        </w:rPr>
      </w:pPr>
    </w:p>
    <w:p w14:paraId="12D721F6" w14:textId="77777777" w:rsidR="004329D2" w:rsidRDefault="004329D2" w:rsidP="00DD2D92">
      <w:pPr>
        <w:rPr>
          <w:rFonts w:ascii="Arial" w:hAnsi="Arial"/>
          <w:b/>
          <w:i/>
          <w:sz w:val="20"/>
        </w:rPr>
      </w:pPr>
    </w:p>
    <w:p w14:paraId="185820AA" w14:textId="76D1787C" w:rsidR="004329D2" w:rsidRDefault="004329D2" w:rsidP="00DD2D92">
      <w:pPr>
        <w:rPr>
          <w:rFonts w:ascii="Arial" w:hAnsi="Arial"/>
          <w:b/>
          <w:i/>
          <w:sz w:val="20"/>
        </w:rPr>
      </w:pPr>
    </w:p>
    <w:p w14:paraId="0747B3B1" w14:textId="77777777" w:rsidR="004329D2" w:rsidRDefault="004329D2" w:rsidP="00DD2D92">
      <w:pPr>
        <w:rPr>
          <w:rFonts w:ascii="Arial" w:hAnsi="Arial"/>
          <w:b/>
          <w:i/>
          <w:sz w:val="20"/>
        </w:rPr>
      </w:pPr>
    </w:p>
    <w:p w14:paraId="0101FC0E" w14:textId="73018A9F" w:rsidR="004329D2" w:rsidRDefault="004329D2" w:rsidP="00DD2D92">
      <w:pPr>
        <w:rPr>
          <w:rFonts w:ascii="Arial" w:hAnsi="Arial"/>
          <w:b/>
          <w:i/>
          <w:sz w:val="20"/>
        </w:rPr>
      </w:pPr>
    </w:p>
    <w:p w14:paraId="1D2FEF13" w14:textId="52F36260" w:rsidR="00304B3C" w:rsidRDefault="00304B3C" w:rsidP="00DD2D92">
      <w:pPr>
        <w:rPr>
          <w:rFonts w:ascii="Arial" w:hAnsi="Arial"/>
          <w:b/>
          <w:i/>
          <w:sz w:val="20"/>
        </w:rPr>
      </w:pPr>
    </w:p>
    <w:p w14:paraId="5E11D8BC" w14:textId="77777777" w:rsidR="00304B3C" w:rsidRDefault="00304B3C" w:rsidP="00DD2D92">
      <w:pPr>
        <w:rPr>
          <w:rFonts w:ascii="Arial" w:hAnsi="Arial"/>
          <w:b/>
          <w:i/>
          <w:sz w:val="20"/>
        </w:rPr>
      </w:pPr>
    </w:p>
    <w:p w14:paraId="658DF331" w14:textId="77777777" w:rsidR="004329D2" w:rsidRDefault="004329D2" w:rsidP="00DD2D92">
      <w:pPr>
        <w:rPr>
          <w:rFonts w:ascii="Arial" w:hAnsi="Arial"/>
          <w:b/>
          <w:i/>
          <w:sz w:val="20"/>
        </w:rPr>
      </w:pPr>
    </w:p>
    <w:p w14:paraId="4BCEE15F" w14:textId="77777777" w:rsidR="004329D2" w:rsidRDefault="004329D2" w:rsidP="00DD2D92">
      <w:pPr>
        <w:rPr>
          <w:rFonts w:ascii="Arial" w:hAnsi="Arial"/>
          <w:b/>
          <w:i/>
          <w:sz w:val="20"/>
        </w:rPr>
      </w:pPr>
    </w:p>
    <w:p w14:paraId="1B33C4B0" w14:textId="77777777" w:rsidR="004329D2" w:rsidRDefault="004329D2" w:rsidP="00DD2D92">
      <w:pPr>
        <w:rPr>
          <w:rFonts w:ascii="Arial" w:hAnsi="Arial"/>
          <w:b/>
          <w:i/>
          <w:sz w:val="20"/>
        </w:rPr>
      </w:pPr>
    </w:p>
    <w:p w14:paraId="1F7D96CF" w14:textId="5AA8DD04" w:rsidR="00DD2D92" w:rsidRPr="00356D10" w:rsidRDefault="00DD2D92" w:rsidP="00DD2D92">
      <w:pPr>
        <w:rPr>
          <w:rFonts w:ascii="Arial" w:hAnsi="Arial" w:cs="Arial"/>
          <w:b/>
          <w:i/>
          <w:sz w:val="20"/>
          <w:szCs w:val="20"/>
        </w:rPr>
      </w:pPr>
      <w:r>
        <w:rPr>
          <w:rFonts w:ascii="Arial" w:hAnsi="Arial"/>
          <w:b/>
          <w:i/>
          <w:sz w:val="20"/>
        </w:rPr>
        <w:t xml:space="preserve">STEGO – Perfect thermal management </w:t>
      </w:r>
    </w:p>
    <w:p w14:paraId="300F4390" w14:textId="77777777" w:rsidR="00F86ED7" w:rsidRPr="00356D10" w:rsidRDefault="00F86ED7" w:rsidP="00DD2D92">
      <w:pPr>
        <w:rPr>
          <w:rFonts w:ascii="Arial" w:hAnsi="Arial" w:cs="Arial"/>
          <w:b/>
          <w:i/>
          <w:sz w:val="20"/>
          <w:szCs w:val="20"/>
        </w:rPr>
      </w:pPr>
    </w:p>
    <w:p w14:paraId="55665F06" w14:textId="65BE5BAA" w:rsidR="009539E2" w:rsidRDefault="00F86ED7" w:rsidP="004E57A9">
      <w:pPr>
        <w:spacing w:line="276" w:lineRule="auto"/>
        <w:rPr>
          <w:rFonts w:ascii="Arial" w:hAnsi="Arial" w:cs="Arial"/>
          <w:i/>
          <w:szCs w:val="18"/>
        </w:rPr>
      </w:pPr>
      <w:r>
        <w:rPr>
          <w:rFonts w:ascii="Arial" w:hAnsi="Arial"/>
          <w:i/>
        </w:rPr>
        <w:t>Since its founding in 1980, S</w:t>
      </w:r>
      <w:r w:rsidR="0070133E">
        <w:rPr>
          <w:rFonts w:ascii="Arial" w:hAnsi="Arial"/>
          <w:i/>
        </w:rPr>
        <w:t>TEGO</w:t>
      </w:r>
      <w:r>
        <w:rPr>
          <w:rFonts w:ascii="Arial" w:hAnsi="Arial"/>
          <w:i/>
        </w:rPr>
        <w:t xml:space="preserve"> Elektrotechnik GmbH in </w:t>
      </w:r>
      <w:proofErr w:type="spellStart"/>
      <w:r>
        <w:rPr>
          <w:rFonts w:ascii="Arial" w:hAnsi="Arial"/>
          <w:i/>
        </w:rPr>
        <w:t>Schwäbisch</w:t>
      </w:r>
      <w:proofErr w:type="spellEnd"/>
      <w:r>
        <w:rPr>
          <w:rFonts w:ascii="Arial" w:hAnsi="Arial"/>
          <w:i/>
        </w:rPr>
        <w:t xml:space="preserve"> Hall, Germany, has been developing, </w:t>
      </w:r>
      <w:proofErr w:type="gramStart"/>
      <w:r>
        <w:rPr>
          <w:rFonts w:ascii="Arial" w:hAnsi="Arial"/>
          <w:i/>
        </w:rPr>
        <w:t>producing</w:t>
      </w:r>
      <w:proofErr w:type="gramEnd"/>
      <w:r>
        <w:rPr>
          <w:rFonts w:ascii="Arial" w:hAnsi="Arial"/>
          <w:i/>
        </w:rPr>
        <w:t xml:space="preserve"> and distributing a constantly growing product range for the protection of electrical and electronic components. </w:t>
      </w:r>
      <w:r w:rsidR="004329D2">
        <w:rPr>
          <w:rFonts w:ascii="Arial" w:hAnsi="Arial"/>
          <w:i/>
        </w:rPr>
        <w:t xml:space="preserve">Enclosure </w:t>
      </w:r>
      <w:r>
        <w:rPr>
          <w:rFonts w:ascii="Arial" w:hAnsi="Arial"/>
          <w:i/>
        </w:rPr>
        <w:t xml:space="preserve">heaters, filter fans, LEDs, thermostats, humidity switches and control cabinet accessories ensure optimised climate conditions in a wide variety of environments and ensure the permanently reliable operation of sensitive components. </w:t>
      </w:r>
    </w:p>
    <w:p w14:paraId="108658E7" w14:textId="31769049" w:rsidR="0009451E" w:rsidRPr="004A386E" w:rsidRDefault="004A386E" w:rsidP="004E57A9">
      <w:pPr>
        <w:spacing w:line="276" w:lineRule="auto"/>
        <w:rPr>
          <w:rFonts w:ascii="Arial" w:hAnsi="Arial" w:cs="Arial"/>
          <w:i/>
          <w:szCs w:val="18"/>
        </w:rPr>
      </w:pPr>
      <w:r>
        <w:rPr>
          <w:rFonts w:ascii="Arial" w:hAnsi="Arial"/>
          <w:i/>
        </w:rPr>
        <w:t xml:space="preserve">With </w:t>
      </w:r>
      <w:proofErr w:type="spellStart"/>
      <w:r>
        <w:rPr>
          <w:rFonts w:ascii="Arial" w:hAnsi="Arial"/>
          <w:i/>
        </w:rPr>
        <w:t>S</w:t>
      </w:r>
      <w:r w:rsidR="004510BD">
        <w:rPr>
          <w:rFonts w:ascii="Arial" w:hAnsi="Arial"/>
          <w:i/>
        </w:rPr>
        <w:t>tego</w:t>
      </w:r>
      <w:proofErr w:type="spellEnd"/>
      <w:r>
        <w:rPr>
          <w:rFonts w:ascii="Arial" w:hAnsi="Arial"/>
          <w:i/>
        </w:rPr>
        <w:t xml:space="preserve"> C</w:t>
      </w:r>
      <w:r w:rsidR="004510BD">
        <w:rPr>
          <w:rFonts w:ascii="Arial" w:hAnsi="Arial"/>
          <w:i/>
        </w:rPr>
        <w:t>onnect</w:t>
      </w:r>
      <w:r>
        <w:rPr>
          <w:rFonts w:ascii="Arial" w:hAnsi="Arial"/>
          <w:i/>
        </w:rPr>
        <w:t xml:space="preserve">, </w:t>
      </w:r>
      <w:proofErr w:type="spellStart"/>
      <w:r>
        <w:rPr>
          <w:rFonts w:ascii="Arial" w:hAnsi="Arial"/>
          <w:i/>
        </w:rPr>
        <w:t>S</w:t>
      </w:r>
      <w:r w:rsidR="004510BD">
        <w:rPr>
          <w:rFonts w:ascii="Arial" w:hAnsi="Arial"/>
          <w:i/>
        </w:rPr>
        <w:t>tego</w:t>
      </w:r>
      <w:proofErr w:type="spellEnd"/>
      <w:r w:rsidR="004510BD">
        <w:rPr>
          <w:rFonts w:ascii="Arial" w:hAnsi="Arial"/>
          <w:i/>
        </w:rPr>
        <w:t xml:space="preserve"> </w:t>
      </w:r>
      <w:r>
        <w:rPr>
          <w:rFonts w:ascii="Arial" w:hAnsi="Arial"/>
          <w:i/>
        </w:rPr>
        <w:t xml:space="preserve">offers an intuitive cross-manufacturer IIoT platform solution for IO-Link devices. As an integrated digitalisation solution, this software-as-a-service </w:t>
      </w:r>
      <w:proofErr w:type="gramStart"/>
      <w:r>
        <w:rPr>
          <w:rFonts w:ascii="Arial" w:hAnsi="Arial"/>
          <w:i/>
        </w:rPr>
        <w:t>opens up</w:t>
      </w:r>
      <w:proofErr w:type="gramEnd"/>
      <w:r>
        <w:rPr>
          <w:rFonts w:ascii="Arial" w:hAnsi="Arial"/>
          <w:i/>
        </w:rPr>
        <w:t xml:space="preserve"> a quick and simple entry into Industry 4.0 applications based on the IO-Link technology.</w:t>
      </w:r>
    </w:p>
    <w:p w14:paraId="29BEF4DB" w14:textId="77777777" w:rsidR="009539E2" w:rsidRPr="00356D10" w:rsidRDefault="009539E2" w:rsidP="004E57A9">
      <w:pPr>
        <w:spacing w:line="276" w:lineRule="auto"/>
        <w:rPr>
          <w:rFonts w:ascii="Arial" w:hAnsi="Arial" w:cs="Arial"/>
          <w:i/>
          <w:sz w:val="20"/>
          <w:szCs w:val="20"/>
        </w:rPr>
      </w:pPr>
    </w:p>
    <w:p w14:paraId="0D0D57DC" w14:textId="5668F3CB" w:rsidR="00FC537D" w:rsidRDefault="00FC537D" w:rsidP="004E57A9">
      <w:pPr>
        <w:spacing w:line="276" w:lineRule="auto"/>
        <w:rPr>
          <w:rFonts w:ascii="Arial" w:hAnsi="Arial" w:cs="Arial"/>
          <w:b/>
          <w:i/>
          <w:sz w:val="20"/>
          <w:szCs w:val="20"/>
        </w:rPr>
      </w:pPr>
      <w:r>
        <w:rPr>
          <w:rFonts w:ascii="Arial" w:hAnsi="Arial"/>
          <w:b/>
          <w:i/>
          <w:sz w:val="20"/>
        </w:rPr>
        <w:t>www.stego.co.uk</w:t>
      </w:r>
    </w:p>
    <w:p w14:paraId="53F04067" w14:textId="135D9E7F" w:rsidR="00875E7E" w:rsidRDefault="004A386E" w:rsidP="004A386E">
      <w:pPr>
        <w:spacing w:line="276" w:lineRule="auto"/>
        <w:rPr>
          <w:rFonts w:ascii="Arial" w:hAnsi="Arial" w:cs="Arial"/>
          <w:b/>
          <w:sz w:val="20"/>
          <w:szCs w:val="20"/>
        </w:rPr>
      </w:pPr>
      <w:r>
        <w:rPr>
          <w:rFonts w:ascii="Arial" w:hAnsi="Arial"/>
          <w:b/>
          <w:i/>
          <w:sz w:val="20"/>
        </w:rPr>
        <w:t>www.stego-connect.com/en/</w:t>
      </w:r>
    </w:p>
    <w:p w14:paraId="42E39313" w14:textId="77777777" w:rsidR="00E46157" w:rsidRDefault="00E46157" w:rsidP="00DD2D92">
      <w:pPr>
        <w:rPr>
          <w:rFonts w:ascii="Arial" w:hAnsi="Arial" w:cs="Arial"/>
          <w:b/>
          <w:sz w:val="20"/>
          <w:szCs w:val="20"/>
        </w:rPr>
      </w:pPr>
    </w:p>
    <w:p w14:paraId="2F8E09B5" w14:textId="77777777" w:rsidR="000E013F" w:rsidRDefault="000E013F" w:rsidP="00DD2D92">
      <w:pPr>
        <w:rPr>
          <w:rFonts w:ascii="Arial" w:hAnsi="Arial" w:cs="Arial"/>
          <w:b/>
          <w:sz w:val="20"/>
          <w:szCs w:val="20"/>
        </w:rPr>
      </w:pPr>
    </w:p>
    <w:p w14:paraId="24B549CA" w14:textId="77777777" w:rsidR="000E013F" w:rsidRDefault="000E013F" w:rsidP="00DD2D92">
      <w:pPr>
        <w:rPr>
          <w:rFonts w:ascii="Arial" w:hAnsi="Arial" w:cs="Arial"/>
          <w:b/>
          <w:sz w:val="20"/>
          <w:szCs w:val="20"/>
        </w:rPr>
      </w:pPr>
    </w:p>
    <w:p w14:paraId="59DC850D" w14:textId="67C4F81C" w:rsidR="0009451E" w:rsidRDefault="004E57A9" w:rsidP="00F86ED7">
      <w:pPr>
        <w:rPr>
          <w:rFonts w:ascii="Arial" w:hAnsi="Arial" w:cs="Arial"/>
          <w:sz w:val="20"/>
          <w:szCs w:val="20"/>
        </w:rPr>
      </w:pPr>
      <w:r>
        <w:rPr>
          <w:rFonts w:ascii="Arial" w:hAnsi="Arial"/>
          <w:b/>
          <w:sz w:val="20"/>
        </w:rPr>
        <w:t>Contact:</w:t>
      </w:r>
      <w:r>
        <w:rPr>
          <w:rFonts w:ascii="Arial" w:hAnsi="Arial"/>
          <w:sz w:val="20"/>
        </w:rPr>
        <w:t xml:space="preserve"> </w:t>
      </w:r>
      <w:r>
        <w:rPr>
          <w:rFonts w:ascii="Arial" w:hAnsi="Arial"/>
          <w:sz w:val="20"/>
        </w:rPr>
        <w:br/>
      </w:r>
    </w:p>
    <w:p w14:paraId="7BE9262D" w14:textId="6087472A" w:rsidR="00F86ED7" w:rsidRPr="0080771B" w:rsidRDefault="00F86ED7" w:rsidP="00F86ED7">
      <w:pPr>
        <w:rPr>
          <w:rFonts w:ascii="Arial" w:hAnsi="Arial" w:cs="Arial"/>
          <w:szCs w:val="18"/>
          <w:lang w:val="de-DE"/>
        </w:rPr>
      </w:pPr>
      <w:r>
        <w:rPr>
          <w:rFonts w:ascii="Arial" w:hAnsi="Arial"/>
        </w:rPr>
        <w:t xml:space="preserve">Siegfried Oerthel | soerthel@stego.de | Tel. </w:t>
      </w:r>
      <w:r w:rsidRPr="0080771B">
        <w:rPr>
          <w:rFonts w:ascii="Arial" w:hAnsi="Arial"/>
          <w:lang w:val="de-DE"/>
        </w:rPr>
        <w:t>+49 791 95058-181</w:t>
      </w:r>
    </w:p>
    <w:p w14:paraId="3A6A801D" w14:textId="45A08805" w:rsidR="00F86ED7" w:rsidRPr="0080771B" w:rsidRDefault="00F86ED7" w:rsidP="00F86ED7">
      <w:pPr>
        <w:rPr>
          <w:rFonts w:ascii="Arial" w:hAnsi="Arial" w:cs="Arial"/>
          <w:sz w:val="20"/>
          <w:szCs w:val="20"/>
          <w:lang w:val="de-DE"/>
        </w:rPr>
      </w:pPr>
    </w:p>
    <w:p w14:paraId="22C1A471" w14:textId="032C4C74" w:rsidR="00F86ED7" w:rsidRPr="0080771B" w:rsidRDefault="00F86ED7" w:rsidP="00F86ED7">
      <w:pPr>
        <w:rPr>
          <w:rFonts w:ascii="Arial" w:hAnsi="Arial" w:cs="Arial"/>
          <w:szCs w:val="18"/>
          <w:lang w:val="de-DE"/>
        </w:rPr>
      </w:pPr>
      <w:r w:rsidRPr="0080771B">
        <w:rPr>
          <w:rFonts w:ascii="Arial" w:hAnsi="Arial"/>
          <w:lang w:val="de-DE"/>
        </w:rPr>
        <w:t>STEGO Elektrotechnik GmbH</w:t>
      </w:r>
    </w:p>
    <w:p w14:paraId="79CE3699" w14:textId="7E8EA97C" w:rsidR="00F86ED7" w:rsidRPr="0080771B" w:rsidRDefault="00F86ED7" w:rsidP="00F86ED7">
      <w:pPr>
        <w:rPr>
          <w:rFonts w:ascii="Arial" w:hAnsi="Arial" w:cs="Arial"/>
          <w:szCs w:val="18"/>
          <w:lang w:val="de-DE"/>
        </w:rPr>
      </w:pPr>
      <w:r w:rsidRPr="0080771B">
        <w:rPr>
          <w:rFonts w:ascii="Arial" w:hAnsi="Arial"/>
          <w:lang w:val="de-DE"/>
        </w:rPr>
        <w:t>Kolpingstraße 21</w:t>
      </w:r>
    </w:p>
    <w:p w14:paraId="77118A95" w14:textId="600B395B" w:rsidR="00F86ED7" w:rsidRPr="0080771B" w:rsidRDefault="00F86ED7" w:rsidP="00F86ED7">
      <w:pPr>
        <w:rPr>
          <w:rFonts w:ascii="Arial" w:hAnsi="Arial" w:cs="Arial"/>
          <w:szCs w:val="18"/>
          <w:lang w:val="de-DE"/>
        </w:rPr>
      </w:pPr>
      <w:r w:rsidRPr="0080771B">
        <w:rPr>
          <w:rFonts w:ascii="Arial" w:hAnsi="Arial"/>
          <w:lang w:val="de-DE"/>
        </w:rPr>
        <w:t>74523 Schwäbisch Hall</w:t>
      </w:r>
    </w:p>
    <w:p w14:paraId="76FE71D5" w14:textId="40C1F27F" w:rsidR="00F86ED7" w:rsidRDefault="00B443D6" w:rsidP="00F86ED7">
      <w:pPr>
        <w:rPr>
          <w:rFonts w:ascii="Arial" w:hAnsi="Arial" w:cs="Arial"/>
          <w:sz w:val="20"/>
          <w:szCs w:val="20"/>
        </w:rPr>
      </w:pPr>
      <w:r>
        <w:rPr>
          <w:noProof/>
        </w:rPr>
        <w:drawing>
          <wp:anchor distT="0" distB="0" distL="114300" distR="114300" simplePos="0" relativeHeight="251670528" behindDoc="0" locked="0" layoutInCell="1" allowOverlap="1" wp14:anchorId="043DAB9E" wp14:editId="1E42B2E0">
            <wp:simplePos x="0" y="0"/>
            <wp:positionH relativeFrom="page">
              <wp:posOffset>5103055</wp:posOffset>
            </wp:positionH>
            <wp:positionV relativeFrom="paragraph">
              <wp:posOffset>109855</wp:posOffset>
            </wp:positionV>
            <wp:extent cx="1431925" cy="751840"/>
            <wp:effectExtent l="0" t="0" r="0" b="0"/>
            <wp:wrapNone/>
            <wp:docPr id="2" name="Grafik 3" descr="Beschreibung: Beschreibung: Beschreibung: Beschreibung: F:\Daten\Dent\Logo\STEGOGerman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eschreibung: Beschreibung: Beschreibung: Beschreibung: F:\Daten\Dent\Logo\STEGOGermany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1925"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rPr>
        <mc:AlternateContent>
          <mc:Choice Requires="wps">
            <w:drawing>
              <wp:anchor distT="0" distB="0" distL="114300" distR="114300" simplePos="0" relativeHeight="251668480" behindDoc="0" locked="0" layoutInCell="1" allowOverlap="1" wp14:anchorId="3AE9451E" wp14:editId="220D70DC">
                <wp:simplePos x="0" y="0"/>
                <wp:positionH relativeFrom="column">
                  <wp:posOffset>1154458</wp:posOffset>
                </wp:positionH>
                <wp:positionV relativeFrom="paragraph">
                  <wp:posOffset>617276</wp:posOffset>
                </wp:positionV>
                <wp:extent cx="1110343" cy="306475"/>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343" cy="306475"/>
                        </a:xfrm>
                        <a:prstGeom prst="rect">
                          <a:avLst/>
                        </a:prstGeom>
                        <a:solidFill>
                          <a:srgbClr val="FFFFFF"/>
                        </a:solidFill>
                        <a:ln w="9525">
                          <a:noFill/>
                          <a:miter lim="800000"/>
                          <a:headEnd/>
                          <a:tailEnd/>
                        </a:ln>
                      </wps:spPr>
                      <wps:txbx>
                        <w:txbxContent>
                          <w:p w14:paraId="3AE9CF87" w14:textId="77777777" w:rsidR="00F86ED7" w:rsidRPr="00064FD2" w:rsidRDefault="00F86ED7" w:rsidP="00F86ED7">
                            <w:pPr>
                              <w:rPr>
                                <w:rFonts w:ascii="Arial" w:hAnsi="Arial" w:cs="Arial"/>
                                <w:sz w:val="14"/>
                                <w:szCs w:val="14"/>
                              </w:rPr>
                            </w:pPr>
                            <w:r>
                              <w:rPr>
                                <w:rFonts w:ascii="Arial" w:hAnsi="Arial"/>
                                <w:sz w:val="14"/>
                              </w:rPr>
                              <w:t xml:space="preserve">Scan me for </w:t>
                            </w:r>
                          </w:p>
                          <w:p w14:paraId="36CB4E2D" w14:textId="77777777" w:rsidR="00F86ED7" w:rsidRPr="00064FD2" w:rsidRDefault="00F86ED7" w:rsidP="00F86ED7">
                            <w:pPr>
                              <w:rPr>
                                <w:rFonts w:ascii="Arial" w:hAnsi="Arial" w:cs="Arial"/>
                                <w:sz w:val="14"/>
                                <w:szCs w:val="14"/>
                              </w:rPr>
                            </w:pPr>
                            <w:r>
                              <w:rPr>
                                <w:rFonts w:ascii="Arial" w:hAnsi="Arial"/>
                                <w:sz w:val="14"/>
                              </w:rPr>
                              <w:t>STEGO NEWSROOM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E9451E" id="_x0000_s1027" type="#_x0000_t202" style="position:absolute;margin-left:90.9pt;margin-top:48.6pt;width:87.45pt;height:24.1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" stroked="f">
                <v:textbox style="mso-fit-shape-to-text:t">
                  <w:txbxContent>
                    <w:p w14:paraId="3AE9CF87" w14:textId="77777777" w:rsidR="00F86ED7" w:rsidRPr="00064FD2" w:rsidRDefault="00F86ED7" w:rsidP="00F86ED7">
                      <w:pPr>
                        <w:rPr>
                          <w:rFonts w:ascii="Arial" w:hAnsi="Arial" w:cs="Arial"/>
                          <w:sz w:val="14"/>
                          <w:szCs w:val="14"/>
                        </w:rPr>
                      </w:pPr>
                      <w:r>
                        <w:rPr>
                          <w:rFonts w:ascii="Arial" w:hAnsi="Arial"/>
                          <w:sz w:val="14"/>
                        </w:rPr>
                        <w:t xml:space="preserve">Scan me for </w:t>
                      </w:r>
                    </w:p>
                    <w:p w14:paraId="36CB4E2D" w14:textId="77777777" w:rsidR="00F86ED7" w:rsidRPr="00064FD2" w:rsidRDefault="00F86ED7" w:rsidP="00F86ED7">
                      <w:pPr>
                        <w:rPr>
                          <w:rFonts w:ascii="Arial" w:hAnsi="Arial" w:cs="Arial"/>
                          <w:sz w:val="14"/>
                          <w:szCs w:val="14"/>
                        </w:rPr>
                      </w:pPr>
                      <w:r>
                        <w:rPr>
                          <w:rFonts w:ascii="Arial" w:hAnsi="Arial"/>
                          <w:sz w:val="14"/>
                        </w:rPr>
                        <w:t>STEGO NEWSROOM</w:t>
                      </w:r>
                    </w:p>
                  </w:txbxContent>
                </v:textbox>
              </v:shape>
            </w:pict>
          </mc:Fallback>
        </mc:AlternateContent>
      </w:r>
      <w:r>
        <w:rPr>
          <w:rFonts w:ascii="Arial" w:hAnsi="Arial"/>
          <w:noProof/>
        </w:rPr>
        <w:drawing>
          <wp:anchor distT="0" distB="0" distL="114300" distR="114300" simplePos="0" relativeHeight="251667456" behindDoc="0" locked="0" layoutInCell="1" allowOverlap="1" wp14:anchorId="78AF5D0B" wp14:editId="7A9166E1">
            <wp:simplePos x="0" y="0"/>
            <wp:positionH relativeFrom="column">
              <wp:posOffset>-1103</wp:posOffset>
            </wp:positionH>
            <wp:positionV relativeFrom="paragraph">
              <wp:posOffset>260559</wp:posOffset>
            </wp:positionV>
            <wp:extent cx="246185" cy="246185"/>
            <wp:effectExtent l="0" t="0" r="1905" b="1905"/>
            <wp:wrapTopAndBottom/>
            <wp:docPr id="6" name="Grafik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185" cy="246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724B78E" wp14:editId="16A29922">
            <wp:simplePos x="0" y="0"/>
            <wp:positionH relativeFrom="column">
              <wp:posOffset>2403475</wp:posOffset>
            </wp:positionH>
            <wp:positionV relativeFrom="paragraph">
              <wp:posOffset>239395</wp:posOffset>
            </wp:positionV>
            <wp:extent cx="647700" cy="647700"/>
            <wp:effectExtent l="0" t="0" r="0" b="0"/>
            <wp:wrapTopAndBottom/>
            <wp:docPr id="7" name="Grafik 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rPr>
        <w:drawing>
          <wp:anchor distT="0" distB="0" distL="114300" distR="114300" simplePos="0" relativeHeight="251663360" behindDoc="0" locked="0" layoutInCell="1" allowOverlap="1" wp14:anchorId="76D958F5" wp14:editId="0B36A445">
            <wp:simplePos x="0" y="0"/>
            <wp:positionH relativeFrom="column">
              <wp:posOffset>1242060</wp:posOffset>
            </wp:positionH>
            <wp:positionV relativeFrom="paragraph">
              <wp:posOffset>259715</wp:posOffset>
            </wp:positionV>
            <wp:extent cx="1130300" cy="244475"/>
            <wp:effectExtent l="0" t="0" r="0" b="3175"/>
            <wp:wrapTopAndBottom/>
            <wp:docPr id="1" name="Grafik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130300" cy="2444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rPr>
        <w:drawing>
          <wp:anchor distT="0" distB="0" distL="114300" distR="114300" simplePos="0" relativeHeight="251664384" behindDoc="0" locked="0" layoutInCell="1" allowOverlap="1" wp14:anchorId="4A48A8E2" wp14:editId="6083BA52">
            <wp:simplePos x="0" y="0"/>
            <wp:positionH relativeFrom="column">
              <wp:posOffset>944245</wp:posOffset>
            </wp:positionH>
            <wp:positionV relativeFrom="paragraph">
              <wp:posOffset>259715</wp:posOffset>
            </wp:positionV>
            <wp:extent cx="246380" cy="246380"/>
            <wp:effectExtent l="0" t="0" r="1270" b="1270"/>
            <wp:wrapTopAndBottom/>
            <wp:docPr id="3" name="Grafik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rPr>
        <w:drawing>
          <wp:anchor distT="0" distB="0" distL="114300" distR="114300" simplePos="0" relativeHeight="251665408" behindDoc="0" locked="0" layoutInCell="1" allowOverlap="1" wp14:anchorId="388FBBEC" wp14:editId="7D29284B">
            <wp:simplePos x="0" y="0"/>
            <wp:positionH relativeFrom="column">
              <wp:posOffset>628650</wp:posOffset>
            </wp:positionH>
            <wp:positionV relativeFrom="paragraph">
              <wp:posOffset>259715</wp:posOffset>
            </wp:positionV>
            <wp:extent cx="256540" cy="246380"/>
            <wp:effectExtent l="0" t="0" r="0" b="1270"/>
            <wp:wrapTopAndBottom/>
            <wp:docPr id="4" name="Grafik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54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rPr>
        <w:drawing>
          <wp:anchor distT="0" distB="0" distL="114300" distR="114300" simplePos="0" relativeHeight="251666432" behindDoc="0" locked="0" layoutInCell="1" allowOverlap="1" wp14:anchorId="2EFBC41A" wp14:editId="0B9EE0DB">
            <wp:simplePos x="0" y="0"/>
            <wp:positionH relativeFrom="column">
              <wp:posOffset>311150</wp:posOffset>
            </wp:positionH>
            <wp:positionV relativeFrom="paragraph">
              <wp:posOffset>259080</wp:posOffset>
            </wp:positionV>
            <wp:extent cx="246380" cy="246380"/>
            <wp:effectExtent l="0" t="0" r="1270" b="1270"/>
            <wp:wrapTopAndBottom/>
            <wp:docPr id="5" name="Grafik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rPr>
        <w:t>Germany</w:t>
      </w:r>
    </w:p>
    <w:p w14:paraId="1A61F463" w14:textId="77777777" w:rsidR="0009451E" w:rsidRDefault="0009451E" w:rsidP="00F86ED7">
      <w:pPr>
        <w:rPr>
          <w:rFonts w:ascii="Arial" w:hAnsi="Arial" w:cs="Arial"/>
          <w:sz w:val="20"/>
          <w:szCs w:val="20"/>
        </w:rPr>
      </w:pPr>
    </w:p>
    <w:sectPr w:rsidR="0009451E" w:rsidSect="00206647">
      <w:headerReference w:type="first" r:id="rId21"/>
      <w:footerReference w:type="first" r:id="rId22"/>
      <w:type w:val="continuous"/>
      <w:pgSz w:w="11906" w:h="16838"/>
      <w:pgMar w:top="993" w:right="3684" w:bottom="709" w:left="1418" w:header="96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B5F10" w14:textId="77777777" w:rsidR="00CB2633" w:rsidRDefault="00CB2633" w:rsidP="0090270D">
      <w:r>
        <w:separator/>
      </w:r>
    </w:p>
  </w:endnote>
  <w:endnote w:type="continuationSeparator" w:id="0">
    <w:p w14:paraId="3D25AC77" w14:textId="77777777" w:rsidR="00CB2633" w:rsidRDefault="00CB2633" w:rsidP="00902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nkGothITC Bk BT">
    <w:altName w:val="Taho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lavika Light">
    <w:panose1 w:val="020B0506040000020004"/>
    <w:charset w:val="00"/>
    <w:family w:val="swiss"/>
    <w:notTrueType/>
    <w:pitch w:val="variable"/>
    <w:sig w:usb0="A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AvantGarde Bk BT">
    <w:altName w:val="Century Gothic"/>
    <w:charset w:val="00"/>
    <w:family w:val="swiss"/>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tblInd w:w="-497" w:type="dxa"/>
      <w:tblLayout w:type="fixed"/>
      <w:tblCellMar>
        <w:left w:w="70" w:type="dxa"/>
        <w:right w:w="70" w:type="dxa"/>
      </w:tblCellMar>
      <w:tblLook w:val="0000" w:firstRow="0" w:lastRow="0" w:firstColumn="0" w:lastColumn="0" w:noHBand="0" w:noVBand="0"/>
    </w:tblPr>
    <w:tblGrid>
      <w:gridCol w:w="2197"/>
      <w:gridCol w:w="8293"/>
    </w:tblGrid>
    <w:tr w:rsidR="00EF4E9A" w:rsidRPr="00B661F3" w14:paraId="7806F0E3" w14:textId="77777777" w:rsidTr="001A27D9">
      <w:trPr>
        <w:trHeight w:val="899"/>
      </w:trPr>
      <w:tc>
        <w:tcPr>
          <w:tcW w:w="2197" w:type="dxa"/>
        </w:tcPr>
        <w:p w14:paraId="0C2633EF" w14:textId="77777777" w:rsidR="00EF4E9A" w:rsidRPr="00B661F3" w:rsidRDefault="00EF4E9A" w:rsidP="007A14E7">
          <w:pPr>
            <w:tabs>
              <w:tab w:val="center" w:pos="4536"/>
              <w:tab w:val="right" w:pos="9072"/>
            </w:tabs>
            <w:ind w:right="-353"/>
            <w:rPr>
              <w:rFonts w:ascii="Arial" w:hAnsi="Arial" w:cs="Arial"/>
              <w:color w:val="808080"/>
              <w:sz w:val="16"/>
              <w:szCs w:val="16"/>
            </w:rPr>
          </w:pPr>
        </w:p>
      </w:tc>
      <w:tc>
        <w:tcPr>
          <w:tcW w:w="8293" w:type="dxa"/>
        </w:tcPr>
        <w:p w14:paraId="30A2FE6A" w14:textId="77777777" w:rsidR="00EF4E9A" w:rsidRPr="00B661F3" w:rsidRDefault="00EF4E9A" w:rsidP="001A27D9">
          <w:pPr>
            <w:tabs>
              <w:tab w:val="left" w:pos="1289"/>
              <w:tab w:val="center" w:pos="4536"/>
              <w:tab w:val="right" w:pos="9072"/>
            </w:tabs>
            <w:ind w:left="994" w:right="-70" w:firstLine="1417"/>
            <w:rPr>
              <w:rFonts w:ascii="AvantGarde Bk BT" w:hAnsi="AvantGarde Bk BT" w:cs="Arial"/>
              <w:color w:val="808080"/>
              <w:sz w:val="14"/>
              <w:szCs w:val="14"/>
            </w:rPr>
          </w:pPr>
        </w:p>
      </w:tc>
    </w:tr>
  </w:tbl>
  <w:p w14:paraId="3D542023" w14:textId="77777777" w:rsidR="00EF4E9A" w:rsidRDefault="00EF4E9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5F29B" w14:textId="77777777" w:rsidR="00CB2633" w:rsidRDefault="00CB2633" w:rsidP="0090270D">
      <w:r>
        <w:separator/>
      </w:r>
    </w:p>
  </w:footnote>
  <w:footnote w:type="continuationSeparator" w:id="0">
    <w:p w14:paraId="38969FFB" w14:textId="77777777" w:rsidR="00CB2633" w:rsidRDefault="00CB2633" w:rsidP="00902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AFA5E" w14:textId="77777777" w:rsidR="00EF4E9A" w:rsidRDefault="00EF4E9A">
    <w:pPr>
      <w:pStyle w:val="Kopfzeile"/>
    </w:pPr>
    <w:r>
      <w:rPr>
        <w:noProof/>
      </w:rPr>
      <w:drawing>
        <wp:anchor distT="0" distB="0" distL="114300" distR="114300" simplePos="0" relativeHeight="251657216" behindDoc="1" locked="0" layoutInCell="1" allowOverlap="1" wp14:anchorId="25816D46" wp14:editId="7149E866">
          <wp:simplePos x="0" y="0"/>
          <wp:positionH relativeFrom="column">
            <wp:posOffset>4272280</wp:posOffset>
          </wp:positionH>
          <wp:positionV relativeFrom="paragraph">
            <wp:posOffset>-292735</wp:posOffset>
          </wp:positionV>
          <wp:extent cx="1431925" cy="751840"/>
          <wp:effectExtent l="0" t="0" r="0" b="0"/>
          <wp:wrapNone/>
          <wp:docPr id="19" name="Grafik 3" descr="Beschreibung: Beschreibung: Beschreibung: Beschreibung: F:\Daten\Dent\Logo\STEGOGerman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eschreibung: Beschreibung: Beschreibung: Beschreibung: F:\Daten\Dent\Logo\STEGOGermany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925"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3B658651" wp14:editId="40DEB59B">
              <wp:simplePos x="0" y="0"/>
              <wp:positionH relativeFrom="column">
                <wp:posOffset>1960880</wp:posOffset>
              </wp:positionH>
              <wp:positionV relativeFrom="paragraph">
                <wp:posOffset>528320</wp:posOffset>
              </wp:positionV>
              <wp:extent cx="1579880" cy="751840"/>
              <wp:effectExtent l="0" t="0" r="1270" b="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751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E840C" w14:textId="77777777" w:rsidR="00EF4E9A" w:rsidRDefault="00EF4E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58651" id="_x0000_t202" coordsize="21600,21600" o:spt="202" path="m,l,21600r21600,l21600,xe">
              <v:stroke joinstyle="miter"/>
              <v:path gradientshapeok="t" o:connecttype="rect"/>
            </v:shapetype>
            <v:shape id="Textfeld 10" o:spid="_x0000_s1028" type="#_x0000_t202" style="position:absolute;margin-left:154.4pt;margin-top:41.6pt;width:124.4pt;height:5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" stroked="f">
              <v:textbox>
                <w:txbxContent>
                  <w:p w14:paraId="249E840C" w14:textId="77777777" w:rsidR="00EF4E9A" w:rsidRDefault="00EF4E9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AF7FE5"/>
    <w:multiLevelType w:val="hybridMultilevel"/>
    <w:tmpl w:val="AC10766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3268323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D8C"/>
    <w:rsid w:val="00005110"/>
    <w:rsid w:val="00005568"/>
    <w:rsid w:val="00014F25"/>
    <w:rsid w:val="00016661"/>
    <w:rsid w:val="0002764A"/>
    <w:rsid w:val="00034D8C"/>
    <w:rsid w:val="00037A7B"/>
    <w:rsid w:val="00055919"/>
    <w:rsid w:val="000630AD"/>
    <w:rsid w:val="000638CE"/>
    <w:rsid w:val="000720FF"/>
    <w:rsid w:val="00073553"/>
    <w:rsid w:val="000747AB"/>
    <w:rsid w:val="0008086F"/>
    <w:rsid w:val="00082595"/>
    <w:rsid w:val="0009451E"/>
    <w:rsid w:val="00096477"/>
    <w:rsid w:val="00097DAA"/>
    <w:rsid w:val="000B0F0E"/>
    <w:rsid w:val="000B3452"/>
    <w:rsid w:val="000B6057"/>
    <w:rsid w:val="000C5A37"/>
    <w:rsid w:val="000D15D3"/>
    <w:rsid w:val="000D2970"/>
    <w:rsid w:val="000D5EE8"/>
    <w:rsid w:val="000D63B8"/>
    <w:rsid w:val="000E013F"/>
    <w:rsid w:val="000E2DBF"/>
    <w:rsid w:val="000F2D11"/>
    <w:rsid w:val="001141A6"/>
    <w:rsid w:val="001178BE"/>
    <w:rsid w:val="00123A2D"/>
    <w:rsid w:val="00126916"/>
    <w:rsid w:val="00131A8E"/>
    <w:rsid w:val="00142404"/>
    <w:rsid w:val="00144908"/>
    <w:rsid w:val="00144F3A"/>
    <w:rsid w:val="00152857"/>
    <w:rsid w:val="00161500"/>
    <w:rsid w:val="00170483"/>
    <w:rsid w:val="001A27D9"/>
    <w:rsid w:val="001A2E3F"/>
    <w:rsid w:val="001A2FAD"/>
    <w:rsid w:val="001A57B4"/>
    <w:rsid w:val="001B7640"/>
    <w:rsid w:val="001C3145"/>
    <w:rsid w:val="001C7C95"/>
    <w:rsid w:val="001D001A"/>
    <w:rsid w:val="001D1C28"/>
    <w:rsid w:val="001D5AF3"/>
    <w:rsid w:val="001D7070"/>
    <w:rsid w:val="001E6149"/>
    <w:rsid w:val="001F0498"/>
    <w:rsid w:val="001F15E2"/>
    <w:rsid w:val="001F1657"/>
    <w:rsid w:val="001F244C"/>
    <w:rsid w:val="001F31F9"/>
    <w:rsid w:val="001F489C"/>
    <w:rsid w:val="00206647"/>
    <w:rsid w:val="00215D9D"/>
    <w:rsid w:val="002318B8"/>
    <w:rsid w:val="002351E7"/>
    <w:rsid w:val="0024167F"/>
    <w:rsid w:val="0024183A"/>
    <w:rsid w:val="00251574"/>
    <w:rsid w:val="0025521A"/>
    <w:rsid w:val="002A1C94"/>
    <w:rsid w:val="002A7EA1"/>
    <w:rsid w:val="002B2DB3"/>
    <w:rsid w:val="002B4516"/>
    <w:rsid w:val="002B638F"/>
    <w:rsid w:val="002D31A8"/>
    <w:rsid w:val="002D723D"/>
    <w:rsid w:val="002E0723"/>
    <w:rsid w:val="002F0D7F"/>
    <w:rsid w:val="00304B3C"/>
    <w:rsid w:val="0031075C"/>
    <w:rsid w:val="00316ED1"/>
    <w:rsid w:val="00321883"/>
    <w:rsid w:val="00331CAC"/>
    <w:rsid w:val="003457F4"/>
    <w:rsid w:val="00354144"/>
    <w:rsid w:val="00354637"/>
    <w:rsid w:val="00356D10"/>
    <w:rsid w:val="00357640"/>
    <w:rsid w:val="00361936"/>
    <w:rsid w:val="003723B7"/>
    <w:rsid w:val="00376715"/>
    <w:rsid w:val="0038349D"/>
    <w:rsid w:val="0039447F"/>
    <w:rsid w:val="003956E2"/>
    <w:rsid w:val="003B0607"/>
    <w:rsid w:val="003D10A0"/>
    <w:rsid w:val="003F55A6"/>
    <w:rsid w:val="00412222"/>
    <w:rsid w:val="00412A13"/>
    <w:rsid w:val="004329D2"/>
    <w:rsid w:val="004351D4"/>
    <w:rsid w:val="004510BD"/>
    <w:rsid w:val="00470187"/>
    <w:rsid w:val="00471E44"/>
    <w:rsid w:val="00472CBD"/>
    <w:rsid w:val="00481AD5"/>
    <w:rsid w:val="00484830"/>
    <w:rsid w:val="00496827"/>
    <w:rsid w:val="004A386E"/>
    <w:rsid w:val="004B3A38"/>
    <w:rsid w:val="004B452E"/>
    <w:rsid w:val="004B7B71"/>
    <w:rsid w:val="004B7E20"/>
    <w:rsid w:val="004D5314"/>
    <w:rsid w:val="004E4416"/>
    <w:rsid w:val="004E57A9"/>
    <w:rsid w:val="004F1BBA"/>
    <w:rsid w:val="004F52BB"/>
    <w:rsid w:val="00501376"/>
    <w:rsid w:val="005038F5"/>
    <w:rsid w:val="00516E58"/>
    <w:rsid w:val="00523EC3"/>
    <w:rsid w:val="00525AE8"/>
    <w:rsid w:val="00537EBB"/>
    <w:rsid w:val="005415F6"/>
    <w:rsid w:val="00545497"/>
    <w:rsid w:val="005476EB"/>
    <w:rsid w:val="00552F0F"/>
    <w:rsid w:val="0057697D"/>
    <w:rsid w:val="005876B6"/>
    <w:rsid w:val="005937EB"/>
    <w:rsid w:val="005A235C"/>
    <w:rsid w:val="005A3860"/>
    <w:rsid w:val="005B2D1C"/>
    <w:rsid w:val="005B2FB3"/>
    <w:rsid w:val="005B5C23"/>
    <w:rsid w:val="005C292B"/>
    <w:rsid w:val="005D021D"/>
    <w:rsid w:val="005D1225"/>
    <w:rsid w:val="005D143A"/>
    <w:rsid w:val="005D5FF6"/>
    <w:rsid w:val="005D7821"/>
    <w:rsid w:val="005F0F5D"/>
    <w:rsid w:val="005F66BF"/>
    <w:rsid w:val="005F76A7"/>
    <w:rsid w:val="005F7C3B"/>
    <w:rsid w:val="006022DD"/>
    <w:rsid w:val="00616B1C"/>
    <w:rsid w:val="0062202D"/>
    <w:rsid w:val="00625C3C"/>
    <w:rsid w:val="00637BFD"/>
    <w:rsid w:val="00650BA5"/>
    <w:rsid w:val="00653200"/>
    <w:rsid w:val="00654372"/>
    <w:rsid w:val="00663566"/>
    <w:rsid w:val="0066399E"/>
    <w:rsid w:val="006700F0"/>
    <w:rsid w:val="0067380C"/>
    <w:rsid w:val="00681BD0"/>
    <w:rsid w:val="00695B21"/>
    <w:rsid w:val="006A0276"/>
    <w:rsid w:val="006A0EEA"/>
    <w:rsid w:val="006B518A"/>
    <w:rsid w:val="006D0024"/>
    <w:rsid w:val="006D7C4C"/>
    <w:rsid w:val="006E2495"/>
    <w:rsid w:val="006E3A59"/>
    <w:rsid w:val="006F01B6"/>
    <w:rsid w:val="006F1576"/>
    <w:rsid w:val="0070133E"/>
    <w:rsid w:val="0071157A"/>
    <w:rsid w:val="00711AA5"/>
    <w:rsid w:val="0071655D"/>
    <w:rsid w:val="0071714B"/>
    <w:rsid w:val="00721F64"/>
    <w:rsid w:val="0072315F"/>
    <w:rsid w:val="00740D9D"/>
    <w:rsid w:val="00745929"/>
    <w:rsid w:val="00745D5A"/>
    <w:rsid w:val="0075201C"/>
    <w:rsid w:val="00755ACC"/>
    <w:rsid w:val="007621B6"/>
    <w:rsid w:val="007654E0"/>
    <w:rsid w:val="00795DEC"/>
    <w:rsid w:val="007A14AB"/>
    <w:rsid w:val="007A14E7"/>
    <w:rsid w:val="007A2422"/>
    <w:rsid w:val="007A4C92"/>
    <w:rsid w:val="007B62B5"/>
    <w:rsid w:val="007C3C1B"/>
    <w:rsid w:val="007C5535"/>
    <w:rsid w:val="007D0ABF"/>
    <w:rsid w:val="007D3179"/>
    <w:rsid w:val="007D5B45"/>
    <w:rsid w:val="007D741F"/>
    <w:rsid w:val="007E030A"/>
    <w:rsid w:val="007E3F4E"/>
    <w:rsid w:val="007F77A3"/>
    <w:rsid w:val="0080771B"/>
    <w:rsid w:val="008078C6"/>
    <w:rsid w:val="008107B6"/>
    <w:rsid w:val="00813A78"/>
    <w:rsid w:val="00820C0C"/>
    <w:rsid w:val="00823203"/>
    <w:rsid w:val="0083017A"/>
    <w:rsid w:val="00843A47"/>
    <w:rsid w:val="0084603E"/>
    <w:rsid w:val="0086172F"/>
    <w:rsid w:val="00864E49"/>
    <w:rsid w:val="00871F0E"/>
    <w:rsid w:val="00875E7E"/>
    <w:rsid w:val="00880B08"/>
    <w:rsid w:val="008875B0"/>
    <w:rsid w:val="00892494"/>
    <w:rsid w:val="0089360B"/>
    <w:rsid w:val="008A0529"/>
    <w:rsid w:val="008A3505"/>
    <w:rsid w:val="008A59D1"/>
    <w:rsid w:val="008B6C0D"/>
    <w:rsid w:val="008B7982"/>
    <w:rsid w:val="008B7BD7"/>
    <w:rsid w:val="008B7E5C"/>
    <w:rsid w:val="008C00FE"/>
    <w:rsid w:val="008C15AE"/>
    <w:rsid w:val="008C1672"/>
    <w:rsid w:val="008D0447"/>
    <w:rsid w:val="008D1CCD"/>
    <w:rsid w:val="008E31C4"/>
    <w:rsid w:val="008E3553"/>
    <w:rsid w:val="008F0845"/>
    <w:rsid w:val="008F6115"/>
    <w:rsid w:val="0090270D"/>
    <w:rsid w:val="00902E27"/>
    <w:rsid w:val="00903B82"/>
    <w:rsid w:val="0090414A"/>
    <w:rsid w:val="0090510F"/>
    <w:rsid w:val="00907B97"/>
    <w:rsid w:val="009124E1"/>
    <w:rsid w:val="0091269F"/>
    <w:rsid w:val="009156EE"/>
    <w:rsid w:val="0091710D"/>
    <w:rsid w:val="00925FF7"/>
    <w:rsid w:val="009539E2"/>
    <w:rsid w:val="009547BD"/>
    <w:rsid w:val="009651D1"/>
    <w:rsid w:val="00967EAD"/>
    <w:rsid w:val="00990A02"/>
    <w:rsid w:val="00993DF0"/>
    <w:rsid w:val="009A6ECE"/>
    <w:rsid w:val="009C0E12"/>
    <w:rsid w:val="009C4A99"/>
    <w:rsid w:val="009D3416"/>
    <w:rsid w:val="009E4DE4"/>
    <w:rsid w:val="009F02BB"/>
    <w:rsid w:val="00A1372A"/>
    <w:rsid w:val="00A21BEB"/>
    <w:rsid w:val="00A248C4"/>
    <w:rsid w:val="00A5139E"/>
    <w:rsid w:val="00A5659B"/>
    <w:rsid w:val="00A7493F"/>
    <w:rsid w:val="00A8156B"/>
    <w:rsid w:val="00A907E8"/>
    <w:rsid w:val="00AA0521"/>
    <w:rsid w:val="00AA7DF8"/>
    <w:rsid w:val="00AB3A87"/>
    <w:rsid w:val="00AB7E36"/>
    <w:rsid w:val="00AD55CA"/>
    <w:rsid w:val="00AD6825"/>
    <w:rsid w:val="00AE03D9"/>
    <w:rsid w:val="00AE1B6F"/>
    <w:rsid w:val="00AF1FC6"/>
    <w:rsid w:val="00B0040E"/>
    <w:rsid w:val="00B00FFE"/>
    <w:rsid w:val="00B06539"/>
    <w:rsid w:val="00B12B9D"/>
    <w:rsid w:val="00B15D98"/>
    <w:rsid w:val="00B342D4"/>
    <w:rsid w:val="00B443D6"/>
    <w:rsid w:val="00B52011"/>
    <w:rsid w:val="00B54986"/>
    <w:rsid w:val="00B5533E"/>
    <w:rsid w:val="00B553C3"/>
    <w:rsid w:val="00B6297E"/>
    <w:rsid w:val="00B661F3"/>
    <w:rsid w:val="00B8024B"/>
    <w:rsid w:val="00B80A8A"/>
    <w:rsid w:val="00B8639E"/>
    <w:rsid w:val="00B95545"/>
    <w:rsid w:val="00BA3C19"/>
    <w:rsid w:val="00BA51C9"/>
    <w:rsid w:val="00BB2100"/>
    <w:rsid w:val="00BB6F28"/>
    <w:rsid w:val="00BB78C3"/>
    <w:rsid w:val="00BD2320"/>
    <w:rsid w:val="00BD49DB"/>
    <w:rsid w:val="00BD5D82"/>
    <w:rsid w:val="00BD6323"/>
    <w:rsid w:val="00BD67D3"/>
    <w:rsid w:val="00BE1232"/>
    <w:rsid w:val="00BE1535"/>
    <w:rsid w:val="00BE3D20"/>
    <w:rsid w:val="00BF1D3C"/>
    <w:rsid w:val="00BF426A"/>
    <w:rsid w:val="00BF47EA"/>
    <w:rsid w:val="00C20A38"/>
    <w:rsid w:val="00C22AD9"/>
    <w:rsid w:val="00C260DD"/>
    <w:rsid w:val="00C32FE5"/>
    <w:rsid w:val="00C33512"/>
    <w:rsid w:val="00C510D3"/>
    <w:rsid w:val="00C56772"/>
    <w:rsid w:val="00C578FD"/>
    <w:rsid w:val="00C651C7"/>
    <w:rsid w:val="00C80F44"/>
    <w:rsid w:val="00C829F4"/>
    <w:rsid w:val="00C95978"/>
    <w:rsid w:val="00CB1A8B"/>
    <w:rsid w:val="00CB1D72"/>
    <w:rsid w:val="00CB2633"/>
    <w:rsid w:val="00CB6697"/>
    <w:rsid w:val="00CC2619"/>
    <w:rsid w:val="00CE67FA"/>
    <w:rsid w:val="00CF71B7"/>
    <w:rsid w:val="00CF7DAB"/>
    <w:rsid w:val="00D05CE6"/>
    <w:rsid w:val="00D12756"/>
    <w:rsid w:val="00D427B1"/>
    <w:rsid w:val="00D45462"/>
    <w:rsid w:val="00D55C6D"/>
    <w:rsid w:val="00D75530"/>
    <w:rsid w:val="00D7680A"/>
    <w:rsid w:val="00D82123"/>
    <w:rsid w:val="00D83ACE"/>
    <w:rsid w:val="00D851CD"/>
    <w:rsid w:val="00D8694E"/>
    <w:rsid w:val="00D97EA4"/>
    <w:rsid w:val="00DA5C43"/>
    <w:rsid w:val="00DC01F5"/>
    <w:rsid w:val="00DD2D92"/>
    <w:rsid w:val="00DD3B21"/>
    <w:rsid w:val="00DD407B"/>
    <w:rsid w:val="00DF0837"/>
    <w:rsid w:val="00E01A5B"/>
    <w:rsid w:val="00E242DC"/>
    <w:rsid w:val="00E256BB"/>
    <w:rsid w:val="00E33906"/>
    <w:rsid w:val="00E37804"/>
    <w:rsid w:val="00E449D3"/>
    <w:rsid w:val="00E450A8"/>
    <w:rsid w:val="00E456CE"/>
    <w:rsid w:val="00E46157"/>
    <w:rsid w:val="00E53EFD"/>
    <w:rsid w:val="00E53FE5"/>
    <w:rsid w:val="00E667E1"/>
    <w:rsid w:val="00E771DD"/>
    <w:rsid w:val="00E83EB9"/>
    <w:rsid w:val="00E963A9"/>
    <w:rsid w:val="00E978D2"/>
    <w:rsid w:val="00EA345D"/>
    <w:rsid w:val="00EB065C"/>
    <w:rsid w:val="00EB54C8"/>
    <w:rsid w:val="00EC3F29"/>
    <w:rsid w:val="00EC70B2"/>
    <w:rsid w:val="00EE2CFA"/>
    <w:rsid w:val="00EF4E9A"/>
    <w:rsid w:val="00F02D6E"/>
    <w:rsid w:val="00F0338D"/>
    <w:rsid w:val="00F05F51"/>
    <w:rsid w:val="00F16371"/>
    <w:rsid w:val="00F22CC9"/>
    <w:rsid w:val="00F23452"/>
    <w:rsid w:val="00F239BA"/>
    <w:rsid w:val="00F2690F"/>
    <w:rsid w:val="00F276E4"/>
    <w:rsid w:val="00F31472"/>
    <w:rsid w:val="00F340F5"/>
    <w:rsid w:val="00F4746B"/>
    <w:rsid w:val="00F5217C"/>
    <w:rsid w:val="00F65B23"/>
    <w:rsid w:val="00F66395"/>
    <w:rsid w:val="00F67775"/>
    <w:rsid w:val="00F81E0E"/>
    <w:rsid w:val="00F83A42"/>
    <w:rsid w:val="00F86ED7"/>
    <w:rsid w:val="00FB6F86"/>
    <w:rsid w:val="00FC2DC2"/>
    <w:rsid w:val="00FC537D"/>
    <w:rsid w:val="00FD7BBA"/>
    <w:rsid w:val="00FE1A8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64E3A"/>
  <w15:docId w15:val="{05FE7649-A6EB-43E6-9836-479A91FD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21F64"/>
    <w:rPr>
      <w:rFonts w:ascii="FrnkGothITC Bk BT" w:eastAsia="Times New Roman" w:hAnsi="FrnkGothITC Bk BT"/>
      <w:sz w:val="18"/>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0270D"/>
    <w:pPr>
      <w:tabs>
        <w:tab w:val="center" w:pos="4536"/>
        <w:tab w:val="right" w:pos="9072"/>
      </w:tabs>
    </w:pPr>
  </w:style>
  <w:style w:type="character" w:customStyle="1" w:styleId="KopfzeileZchn">
    <w:name w:val="Kopfzeile Zchn"/>
    <w:basedOn w:val="Absatz-Standardschriftart"/>
    <w:link w:val="Kopfzeile"/>
    <w:uiPriority w:val="99"/>
    <w:rsid w:val="0090270D"/>
  </w:style>
  <w:style w:type="paragraph" w:styleId="Fuzeile">
    <w:name w:val="footer"/>
    <w:basedOn w:val="Standard"/>
    <w:link w:val="FuzeileZchn"/>
    <w:uiPriority w:val="99"/>
    <w:unhideWhenUsed/>
    <w:rsid w:val="0090270D"/>
    <w:pPr>
      <w:tabs>
        <w:tab w:val="center" w:pos="4536"/>
        <w:tab w:val="right" w:pos="9072"/>
      </w:tabs>
    </w:pPr>
  </w:style>
  <w:style w:type="character" w:customStyle="1" w:styleId="FuzeileZchn">
    <w:name w:val="Fußzeile Zchn"/>
    <w:basedOn w:val="Absatz-Standardschriftart"/>
    <w:link w:val="Fuzeile"/>
    <w:uiPriority w:val="99"/>
    <w:rsid w:val="0090270D"/>
  </w:style>
  <w:style w:type="paragraph" w:styleId="Sprechblasentext">
    <w:name w:val="Balloon Text"/>
    <w:basedOn w:val="Standard"/>
    <w:link w:val="SprechblasentextZchn"/>
    <w:uiPriority w:val="99"/>
    <w:semiHidden/>
    <w:unhideWhenUsed/>
    <w:rsid w:val="0090270D"/>
    <w:rPr>
      <w:rFonts w:ascii="Tahoma" w:hAnsi="Tahoma" w:cs="Tahoma"/>
      <w:sz w:val="16"/>
      <w:szCs w:val="16"/>
    </w:rPr>
  </w:style>
  <w:style w:type="character" w:customStyle="1" w:styleId="SprechblasentextZchn">
    <w:name w:val="Sprechblasentext Zchn"/>
    <w:link w:val="Sprechblasentext"/>
    <w:uiPriority w:val="99"/>
    <w:semiHidden/>
    <w:rsid w:val="0090270D"/>
    <w:rPr>
      <w:rFonts w:ascii="Tahoma" w:hAnsi="Tahoma" w:cs="Tahoma"/>
      <w:sz w:val="16"/>
      <w:szCs w:val="16"/>
    </w:rPr>
  </w:style>
  <w:style w:type="character" w:styleId="Hyperlink">
    <w:name w:val="Hyperlink"/>
    <w:basedOn w:val="Absatz-Standardschriftart"/>
    <w:uiPriority w:val="99"/>
    <w:unhideWhenUsed/>
    <w:rsid w:val="002B4516"/>
    <w:rPr>
      <w:color w:val="0000FF" w:themeColor="hyperlink"/>
      <w:u w:val="single"/>
    </w:rPr>
  </w:style>
  <w:style w:type="paragraph" w:customStyle="1" w:styleId="Pa5">
    <w:name w:val="Pa5"/>
    <w:basedOn w:val="Standard"/>
    <w:next w:val="Standard"/>
    <w:uiPriority w:val="99"/>
    <w:rsid w:val="00DD2D92"/>
    <w:pPr>
      <w:autoSpaceDE w:val="0"/>
      <w:autoSpaceDN w:val="0"/>
      <w:adjustRightInd w:val="0"/>
      <w:spacing w:line="181" w:lineRule="atLeast"/>
    </w:pPr>
    <w:rPr>
      <w:rFonts w:ascii="Klavika Light" w:eastAsia="Calibri" w:hAnsi="Klavika Light"/>
      <w:sz w:val="24"/>
    </w:rPr>
  </w:style>
  <w:style w:type="paragraph" w:styleId="Listenabsatz">
    <w:name w:val="List Paragraph"/>
    <w:basedOn w:val="Standard"/>
    <w:uiPriority w:val="34"/>
    <w:qFormat/>
    <w:rsid w:val="00E450A8"/>
    <w:pPr>
      <w:ind w:left="720"/>
      <w:contextualSpacing/>
    </w:pPr>
  </w:style>
  <w:style w:type="paragraph" w:styleId="Textkrper">
    <w:name w:val="Body Text"/>
    <w:basedOn w:val="Standard"/>
    <w:link w:val="TextkrperZchn"/>
    <w:semiHidden/>
    <w:unhideWhenUsed/>
    <w:rsid w:val="00745D5A"/>
    <w:rPr>
      <w:rFonts w:ascii="Arial" w:hAnsi="Arial"/>
      <w:sz w:val="22"/>
      <w:szCs w:val="20"/>
    </w:rPr>
  </w:style>
  <w:style w:type="character" w:customStyle="1" w:styleId="TextkrperZchn">
    <w:name w:val="Textkörper Zchn"/>
    <w:basedOn w:val="Absatz-Standardschriftart"/>
    <w:link w:val="Textkrper"/>
    <w:semiHidden/>
    <w:rsid w:val="00745D5A"/>
    <w:rPr>
      <w:rFonts w:ascii="Arial" w:eastAsia="Times New Roman" w:hAnsi="Arial"/>
      <w:sz w:val="22"/>
    </w:rPr>
  </w:style>
  <w:style w:type="paragraph" w:styleId="berarbeitung">
    <w:name w:val="Revision"/>
    <w:hidden/>
    <w:uiPriority w:val="99"/>
    <w:semiHidden/>
    <w:rsid w:val="0080771B"/>
    <w:rPr>
      <w:rFonts w:ascii="FrnkGothITC Bk BT" w:eastAsia="Times New Roman" w:hAnsi="FrnkGothITC Bk BT"/>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20536">
      <w:bodyDiv w:val="1"/>
      <w:marLeft w:val="0"/>
      <w:marRight w:val="0"/>
      <w:marTop w:val="0"/>
      <w:marBottom w:val="0"/>
      <w:divBdr>
        <w:top w:val="none" w:sz="0" w:space="0" w:color="auto"/>
        <w:left w:val="none" w:sz="0" w:space="0" w:color="auto"/>
        <w:bottom w:val="none" w:sz="0" w:space="0" w:color="auto"/>
        <w:right w:val="none" w:sz="0" w:space="0" w:color="auto"/>
      </w:divBdr>
    </w:div>
    <w:div w:id="1235553204">
      <w:bodyDiv w:val="1"/>
      <w:marLeft w:val="0"/>
      <w:marRight w:val="0"/>
      <w:marTop w:val="0"/>
      <w:marBottom w:val="0"/>
      <w:divBdr>
        <w:top w:val="none" w:sz="0" w:space="0" w:color="auto"/>
        <w:left w:val="none" w:sz="0" w:space="0" w:color="auto"/>
        <w:bottom w:val="none" w:sz="0" w:space="0" w:color="auto"/>
        <w:right w:val="none" w:sz="0" w:space="0" w:color="auto"/>
      </w:divBdr>
    </w:div>
    <w:div w:id="124210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pressebox.com/newsroom/stego-elektrotechnik-gmbh" TargetMode="External"/><Relationship Id="rId17" Type="http://schemas.openxmlformats.org/officeDocument/2006/relationships/hyperlink" Target="https://twitter.com/stego_de"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channel/UCLWVnSJD9FwnxMSgUtilzVw" TargetMode="External"/><Relationship Id="rId23" Type="http://schemas.openxmlformats.org/officeDocument/2006/relationships/fontTable" Target="fontTable.xml"/><Relationship Id="rId10" Type="http://schemas.openxmlformats.org/officeDocument/2006/relationships/hyperlink" Target="https://www.linkedin.com/company/stego-elektrotechnik-gmbh?trk=tyah&amp;trkInfo=clickedVertical:company,clickedEntityId:10031754,idx:1-5-5,tarId:1439987925029,tas:stego" TargetMode="External"/><Relationship Id="rId19" Type="http://schemas.openxmlformats.org/officeDocument/2006/relationships/hyperlink" Target="https://www.facebook.com/stego.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8B455-B716-4EC7-A0E3-6C93219D0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688</Words>
  <Characters>4340</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Oerthel, Siegfried</dc:creator>
  <cp:lastModifiedBy>Oerthel, Siegfried</cp:lastModifiedBy>
  <cp:revision>3</cp:revision>
  <cp:lastPrinted>2022-06-15T14:02:00Z</cp:lastPrinted>
  <dcterms:created xsi:type="dcterms:W3CDTF">2022-06-15T10:03:00Z</dcterms:created>
  <dcterms:modified xsi:type="dcterms:W3CDTF">2022-06-15T14:21:00Z</dcterms:modified>
</cp:coreProperties>
</file>